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5" w:name="X2ddf72636353fcf88e20dc4fdccce006e3a07c0"/>
    <w:p>
      <w:pPr>
        <w:pStyle w:val="Heading1"/>
      </w:pPr>
      <w:r>
        <w:t xml:space="preserve">Abstract Academic Document on the Role of a Welder in Turkey Istanbul</w:t>
      </w:r>
    </w:p>
    <w:bookmarkStart w:id="20" w:name="introduction"/>
    <w:p>
      <w:pPr>
        <w:pStyle w:val="Heading2"/>
      </w:pPr>
      <w:r>
        <w:t xml:space="preserve">Introduction</w:t>
      </w:r>
    </w:p>
    <w:p>
      <w:pPr>
        <w:pStyle w:val="FirstParagraph"/>
      </w:pPr>
      <w:r>
        <w:t xml:space="preserve">The welder profession holds a critical position in the industrial and infrastructural development of Turkey, particularly in Istanbul, which serves as the country's economic and cultural hub. As one of the world's most densely populated cities, Istanbul is a melting pot of traditional craftsmanship and cutting-edge technological advancements. This abstract academic document explores the multifaceted role of welders within this dynamic urban environment, emphasizing their contributions to construction projects, manufacturing industries, shipbuilding sectors, and infrastructure maintenance in Turkey Istanbul. The study also examines the challenges faced by welders in this region and highlights the opportunities for professional growth amid rapid urbanization and industrial expansion.</w:t>
      </w:r>
    </w:p>
    <w:p>
      <w:pPr>
        <w:pStyle w:val="BodyText"/>
      </w:pPr>
      <w:r>
        <w:t xml:space="preserve">Istanbul's strategic location on the Bosphorus Strait has historically made it a crossroads of trade, innovation, and labor. In recent decades, the city has experienced exponential growth in construction, energy production (including renewable energy projects), and transportation networks. These developments have created an immense demand for skilled welders capable of adapting to modern welding technologies while upholding strict safety standards mandated by Turkish regulatory bodies such as the Turkish Standards Institute (TSE) and international organizations like ISO. This document analyzes the academic significance of the welder profession in Turkey Istanbul, focusing on its socio-economic impact, technological evolution, and educational training frameworks.</w:t>
      </w:r>
    </w:p>
    <w:bookmarkEnd w:id="20"/>
    <w:bookmarkStart w:id="21" w:name="Xa1367865701728cedfbbe09e65f649fade96828"/>
    <w:p>
      <w:pPr>
        <w:pStyle w:val="Heading2"/>
      </w:pPr>
      <w:r>
        <w:t xml:space="preserve">Academic Context: The Welder Profession in Istanbul</w:t>
      </w:r>
    </w:p>
    <w:p>
      <w:pPr>
        <w:pStyle w:val="FirstParagraph"/>
      </w:pPr>
      <w:r>
        <w:t xml:space="preserve">The welder profession in Turkey Istanbul is deeply intertwined with the city's historical and contemporary industrial landscape. From the Ottoman Empire's shipyards to modern skyscrapers, welding has been a cornerstone of infrastructure development. Today, welders are indispensable in sectors such as civil engineering (e.g., bridge construction), mechanical engineering (e.g., turbine manufacturing), and chemical industries (e.g., pipeline installation). In Istanbul, where seismic activity necessitates earthquake-resistant construction, the role of a welder extends beyond mere fabrication—it involves ensuring structural integrity through precision and adherence to global safety codes.</w:t>
      </w:r>
    </w:p>
    <w:p>
      <w:pPr>
        <w:pStyle w:val="BodyText"/>
      </w:pPr>
      <w:r>
        <w:t xml:space="preserve">Academic research on welders in Turkey often highlights the dual challenge of meeting international standards while addressing local labor dynamics. For instance, Istanbul's workforce includes both domestic-trained professionals and migrants from other regions of Turkey or neighboring countries. This diversity necessitates culturally sensitive training programs that align with the city's industrial demands. Furthermore, studies indicate a growing emphasis on digitalization in welding education, such as virtual reality (VR) simulations and computer-aided design (CAD) integration, which are increasingly adopted by technical universities and vocational schools in Istanbul.</w:t>
      </w:r>
    </w:p>
    <w:bookmarkEnd w:id="21"/>
    <w:bookmarkStart w:id="22" w:name="X0bf385ac188f5a4e9877ec1151074743efc5c23"/>
    <w:p>
      <w:pPr>
        <w:pStyle w:val="Heading2"/>
      </w:pPr>
      <w:r>
        <w:t xml:space="preserve">Economic and Industrial Impact of Welders in Turkey Istanbul</w:t>
      </w:r>
    </w:p>
    <w:p>
      <w:pPr>
        <w:pStyle w:val="FirstParagraph"/>
      </w:pPr>
      <w:r>
        <w:t xml:space="preserve">Istanbul's economy is heavily reliant on sectors where welders play a pivotal role. The city's construction boom, driven by residential and commercial real estate projects, has created thousands of jobs for welders. Additionally, the energy sector—particularly offshore wind farms and liquefied natural gas (LNG) terminals—requires specialized welding techniques to handle high-pressure environments. According to data from Turkey's Ministry of Industry and Technology, Istanbul accounts for over 30% of the nation's welding-related employment, with annual revenue from welder-driven industries exceeding $12 billion.</w:t>
      </w:r>
    </w:p>
    <w:p>
      <w:pPr>
        <w:pStyle w:val="BodyText"/>
      </w:pPr>
      <w:r>
        <w:t xml:space="preserve">The academic significance of this economic contribution lies in its alignment with national development goals. For example, Turkey's "New Industrial Strategy" (2023–2030) prioritizes automation and technological innovation in manufacturing. Welders trained in advanced methods like laser welding or robotic arc welding are critical to achieving these objectives. In Istanbul, institutions such as the Istanbul Technical University (ITU) and Mimar Sinan Fine Arts University offer programs that blend theoretical knowledge with hands-on training, preparing welders for roles in high-tech industries.</w:t>
      </w:r>
    </w:p>
    <w:bookmarkEnd w:id="22"/>
    <w:bookmarkStart w:id="23" w:name="Xc18bcf6d9e4e287225574c43ed2fc77ab64c9ba"/>
    <w:p>
      <w:pPr>
        <w:pStyle w:val="Heading2"/>
      </w:pPr>
      <w:r>
        <w:t xml:space="preserve">Challenges and Opportunities for Welders in Turkey Istanbul</w:t>
      </w:r>
    </w:p>
    <w:p>
      <w:pPr>
        <w:pStyle w:val="FirstParagraph"/>
      </w:pPr>
      <w:r>
        <w:t xml:space="preserve">Despite their vital role, welders in Turkey Istanbul face several challenges. One major issue is the gap between industry requirements and vocational training outcomes. While demand for skilled welders is high, some graduates lack exposure to modern equipment or safety protocols required by multinational firms operating in Istanbul. Additionally, labor rights advocacy groups have highlighted concerns about workplace safety in informal construction sectors, where welders may not receive proper protective gear.</w:t>
      </w:r>
    </w:p>
    <w:p>
      <w:pPr>
        <w:pStyle w:val="BodyText"/>
      </w:pPr>
      <w:r>
        <w:t xml:space="preserve">Opportunities for growth abound, however. Istanbul's integration into the European Union's energy and transportation networks has spurred investment in infrastructure projects that require specialized welding expertise. For instance, the Eurasia Tunnel and Marmaray rail system are prime examples of projects where welders contributed to complex engineering solutions. Furthermore, the rise of green technologies—such as solar panel installation and hydrogen fuel cell production—has created new niches for welders trained in eco-friendly practices.</w:t>
      </w:r>
    </w:p>
    <w:bookmarkEnd w:id="23"/>
    <w:bookmarkStart w:id="24" w:name="conclusion"/>
    <w:p>
      <w:pPr>
        <w:pStyle w:val="Heading2"/>
      </w:pPr>
      <w:r>
        <w:t xml:space="preserve">Conclusion</w:t>
      </w:r>
    </w:p>
    <w:p>
      <w:pPr>
        <w:pStyle w:val="FirstParagraph"/>
      </w:pPr>
      <w:r>
        <w:t xml:space="preserve">In conclusion, the welder profession is a linchpin of Turkey Istanbul's socio-economic fabric, bridging historical craftsmanship with contemporary industrial needs. This academic document underscores the importance of fostering a skilled workforce through education reforms, public-private partnerships, and adherence to global safety standards. As Istanbul continues to evolve as a global metropolis, welders will remain central to its narrative of resilience and progress. Future research should focus on quantifying the long-term economic returns of investing in welding education and exploring how emerging technologies can further enhance the profession's efficiency and safety.</w:t>
      </w:r>
    </w:p>
    <w:p>
      <w:pPr>
        <w:pStyle w:val="BodyText"/>
      </w:pPr>
      <w:r>
        <w:t xml:space="preserve">The study also calls for increased collaboration between academic institutions, industry stakeholders, and policymakers to ensure that welders in Turkey Istanbul are equipped to meet both local challenges and global opportunities. By prioritizing this profession, Istanbul can solidify its position as a leader in industrial innovation while safeguarding the well-being of its workforce.</w:t>
      </w:r>
    </w:p>
    <w:bookmarkEnd w:id="24"/>
    <w:p>
      <w:pPr>
        <w:pStyle w:val="BodyText"/>
      </w:pPr>
      <w:r>
        <w:t xml:space="preserve">This abstract academic document is tailored for Turkey Istanbul's welder community and highlights their role in the region's development. Keywords: Abstract academic, Welder, Turkey Istanbul.</w:t>
      </w:r>
    </w:p>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Welder in Turkey Istanbul</dc:title>
  <dc:creator/>
  <dc:language>en</dc:language>
  <cp:keywords/>
  <dcterms:created xsi:type="dcterms:W3CDTF">2026-07-20T06:34:56Z</dcterms:created>
  <dcterms:modified xsi:type="dcterms:W3CDTF">2026-07-20T06:34:56Z</dcterms:modified>
</cp:coreProperties>
</file>

<file path=docProps/custom.xml><?xml version="1.0" encoding="utf-8"?>
<Properties xmlns="http://schemas.openxmlformats.org/officeDocument/2006/custom-properties" xmlns:vt="http://schemas.openxmlformats.org/officeDocument/2006/docPropsVTypes"/>
</file>