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Argentina's</w:t>
      </w:r>
      <w:r>
        <w:t xml:space="preserve"> </w:t>
      </w:r>
      <w:r>
        <w:t xml:space="preserve">Capital:</w:t>
      </w:r>
      <w:r>
        <w:t xml:space="preserve"> </w:t>
      </w:r>
      <w:r>
        <w:t xml:space="preserve">Institutional</w:t>
      </w:r>
      <w:r>
        <w:t xml:space="preserve"> </w:t>
      </w:r>
      <w:r>
        <w:t xml:space="preserve">Challenges</w:t>
      </w:r>
      <w:r>
        <w:t xml:space="preserve"> </w:t>
      </w:r>
      <w:r>
        <w:t xml:space="preserve">and</w:t>
      </w:r>
      <w:r>
        <w:t xml:space="preserve"> </w:t>
      </w:r>
      <w:r>
        <w:t xml:space="preserve">Intellectual</w:t>
      </w:r>
      <w:r>
        <w:t xml:space="preserve"> </w:t>
      </w:r>
      <w:r>
        <w:t xml:space="preserve">Resilience</w:t>
      </w:r>
    </w:p>
    <w:bookmarkStart w:id="20" w:name="X73601416fbd9688f8f7f88f282a90b8a305239d"/>
    <w:p>
      <w:pPr>
        <w:pStyle w:val="Heading1"/>
      </w:pPr>
      <w:r>
        <w:t xml:space="preserve">The Evolving Landscape of the Academic Researcher in Argentina's Capital</w:t>
      </w:r>
    </w:p>
    <w:p>
      <w:pPr>
        <w:pStyle w:val="FirstParagraph"/>
      </w:pPr>
      <w:r>
        <w:rPr>
          <w:bCs/>
          <w:b/>
        </w:rPr>
        <w:t xml:space="preserve">Institutional Challenges, Socio-Economic Context, and Intellectual Resilience in Buenos Aires</w:t>
      </w:r>
    </w:p>
    <w:bookmarkEnd w:id="20"/>
    <w:bookmarkStart w:id="21" w:name="abstract"/>
    <w:p>
      <w:pPr>
        <w:pStyle w:val="Heading2"/>
      </w:pPr>
      <w:r>
        <w:t xml:space="preserve">Abstract</w:t>
      </w:r>
    </w:p>
    <w:p>
      <w:pPr>
        <w:pStyle w:val="FirstParagraph"/>
      </w:pPr>
      <w:r>
        <w:t xml:space="preserve">This article examines the multifaceted role of the Academic Researcher within the vibrant yet complex academic ecosystem of Argentina, specifically focusing on Buenos Aires. As a central hub for higher education in Latin America, Buenos Aires hosts some of the nation’s most prestigious universities and research institutes. However, researchers operating in this region face unique socio-economic pressures, bureaucratic hurdles, and shifting political dynamics that influence their output and career trajectories. Through an analysis of institutional frameworks such as the CONICET (National Scientific and Technical Research Council) system and university structures, this paper highlights how the Academic Researcher navigates these challenges. The study emphasizes the resilience of scholars in maintaining high-quality research outputs despite inflationary crises, funding uncertainties, and brain drain tendencies. Ultimately, this document argues that understanding the specific context of Buenos Aires is crucial for international collaborations and for supporting sustainable academic development in Argentina.</w:t>
      </w:r>
    </w:p>
    <w:p>
      <w:pPr>
        <w:pStyle w:val="BodyText"/>
      </w:pPr>
      <w:r>
        <w:rPr>
          <w:bCs/>
          <w:b/>
        </w:rPr>
        <w:t xml:space="preserve">Keywords:</w:t>
      </w:r>
      <w:r>
        <w:t xml:space="preserve"> </w:t>
      </w:r>
      <w:r>
        <w:t xml:space="preserve">Academic Researcher; Argentina; Buenos Aires; Higher Education Policy; CONICET; Research Resilience.</w:t>
      </w:r>
    </w:p>
    <w:bookmarkEnd w:id="21"/>
    <w:bookmarkStart w:id="22" w:name="i.-introduction"/>
    <w:p>
      <w:pPr>
        <w:pStyle w:val="Heading2"/>
      </w:pPr>
      <w:r>
        <w:t xml:space="preserve">I. Introduction</w:t>
      </w:r>
    </w:p>
    <w:p>
      <w:pPr>
        <w:pStyle w:val="FirstParagraph"/>
      </w:pPr>
      <w:r>
        <w:t xml:space="preserve">The landscape of higher education in Argentina is characterized by a robust tradition of public university autonomy and free access, principles that have been enshrined in national law since the 1918 Reform of Córdoba. At the heart of this system lies Buenos Aires, the capital city, which serves as the primary nerve center for intellectual production in South America. Within this geographic and institutional context, the</w:t>
      </w:r>
      <w:r>
        <w:t xml:space="preserve"> </w:t>
      </w:r>
      <w:r>
        <w:rPr>
          <w:bCs/>
          <w:b/>
        </w:rPr>
        <w:t xml:space="preserve">Academic Researcher</w:t>
      </w:r>
      <w:r>
        <w:t xml:space="preserve"> </w:t>
      </w:r>
      <w:r>
        <w:t xml:space="preserve">plays a pivotal role not only in advancing scientific knowledge but also in addressing local societal challenges through critical inquiry.</w:t>
      </w:r>
    </w:p>
    <w:p>
      <w:pPr>
        <w:pStyle w:val="BodyText"/>
      </w:pPr>
      <w:r>
        <w:t xml:space="preserve">In recent years, however, the position of the researcher has become increasingly precarious. The economic volatility inherent to Argentina’s macroeconomic environment directly impacts academic funding, infrastructure maintenance, and researcher salaries. This article explores how these external factors intersect with internal institutional mechanisms in Buenos Aires to shape the daily reality of those engaged in scholarly work. By examining the specific dynamics of</w:t>
      </w:r>
      <w:r>
        <w:t xml:space="preserve"> </w:t>
      </w:r>
      <w:r>
        <w:rPr>
          <w:bCs/>
          <w:b/>
        </w:rPr>
        <w:t xml:space="preserve">Argentina</w:t>
      </w:r>
      <w:r>
        <w:t xml:space="preserve">, particularly its capital district, we gain insight into broader trends affecting public science globally.</w:t>
      </w:r>
    </w:p>
    <w:bookmarkEnd w:id="22"/>
    <w:bookmarkStart w:id="23" w:name="X65f4ab40e73b0649d19b0bd3c775445f25ff055"/>
    <w:p>
      <w:pPr>
        <w:pStyle w:val="Heading2"/>
      </w:pPr>
      <w:r>
        <w:t xml:space="preserve">II. The Institutional Framework: CONICET and University Integration</w:t>
      </w:r>
    </w:p>
    <w:p>
      <w:pPr>
        <w:pStyle w:val="FirstParagraph"/>
      </w:pPr>
      <w:r>
        <w:t xml:space="preserve">To understand the role of the researcher in Buenos Aires, one must first appreciate the dual-pillar system that supports scientific activity: the National University system and the National Scientific and Technical Research Council (CONICET). In Buenos Aires, this integration is most visible. Many professors at universities such as Universidad de Buenos Aires (UBA) or Universidad Nacional de Quilmes also hold positions within CONICET.</w:t>
      </w:r>
    </w:p>
    <w:p>
      <w:pPr>
        <w:pStyle w:val="BodyText"/>
      </w:pPr>
      <w:r>
        <w:t xml:space="preserve">The</w:t>
      </w:r>
      <w:r>
        <w:t xml:space="preserve"> </w:t>
      </w:r>
      <w:r>
        <w:rPr>
          <w:bCs/>
          <w:b/>
        </w:rPr>
        <w:t xml:space="preserve">Academic Researcher</w:t>
      </w:r>
      <w:r>
        <w:t xml:space="preserve"> </w:t>
      </w:r>
      <w:r>
        <w:t xml:space="preserve">often functions within a hybrid model, teaching undergraduate and graduate students while simultaneously conducting independent research funded by public grants. This structure ensures a continuous exchange between pedagogy and discovery. However, the administrative burden on researchers in Buenos Aires is significant. Navigating the bureaucracy required to secure funding from CONICET or provincial agencies in</w:t>
      </w:r>
      <w:r>
        <w:t xml:space="preserve"> </w:t>
      </w:r>
      <w:r>
        <w:rPr>
          <w:bCs/>
          <w:b/>
        </w:rPr>
        <w:t xml:space="preserve">Argentina</w:t>
      </w:r>
      <w:r>
        <w:t xml:space="preserve"> </w:t>
      </w:r>
      <w:r>
        <w:t xml:space="preserve">demands considerable time and energy, often detracting from actual research activities.</w:t>
      </w:r>
    </w:p>
    <w:p>
      <w:pPr>
        <w:pStyle w:val="BlockText"/>
      </w:pPr>
      <w:r>
        <w:t xml:space="preserve">"The strength of Argentine science has historically been its human capital—its researchers. But maintaining that capital requires stable institutional support that transcends political cycles."</w:t>
      </w:r>
    </w:p>
    <w:bookmarkEnd w:id="23"/>
    <w:bookmarkStart w:id="26" w:name="X12be81ad17683d0face85f0b91e50dc0b311b27"/>
    <w:p>
      <w:pPr>
        <w:pStyle w:val="Heading2"/>
      </w:pPr>
      <w:r>
        <w:t xml:space="preserve">III. Socio-Economic Pressures on the Buenos Aires Scholar</w:t>
      </w:r>
    </w:p>
    <w:p>
      <w:pPr>
        <w:pStyle w:val="FirstParagraph"/>
      </w:pPr>
      <w:r>
        <w:t xml:space="preserve">The economic situation in Argentina poses unique challenges for the academic community. High inflation rates and currency devaluation have eroded the purchasing power of researcher salaries over time. For an Academic Researcher based in Buenos Aires, where living costs are among the highest in</w:t>
      </w:r>
      <w:r>
        <w:t xml:space="preserve"> </w:t>
      </w:r>
      <w:r>
        <w:rPr>
          <w:bCs/>
          <w:b/>
        </w:rPr>
        <w:t xml:space="preserve">Argentina</w:t>
      </w:r>
      <w:r>
        <w:t xml:space="preserve">, this creates a paradox: while intellectual wages may remain nominally stable or increase slightly, real income diminishes significantly.</w:t>
      </w:r>
    </w:p>
    <w:bookmarkStart w:id="24" w:name="Xe8520af8bbc8ffe5c02cbb95e39e885fed392a7"/>
    <w:p>
      <w:pPr>
        <w:pStyle w:val="Heading3"/>
      </w:pPr>
      <w:r>
        <w:t xml:space="preserve">A. The Brain Drain and International Mobility</w:t>
      </w:r>
    </w:p>
    <w:p>
      <w:pPr>
        <w:pStyle w:val="FirstParagraph"/>
      </w:pPr>
      <w:r>
        <w:t xml:space="preserve">Faced with these economic constraints, many talented researchers from Buenos Aires consider international mobility. This "brain drain" is a critical concern for the local academic ecosystem. Young scholars in fields such as biotechnology, physics, and computer science often find better funding opportunities and stability in North America or Europe. However, there is also a counter-movement of "brain circulation," where researchers return to Buenos Aires with international experience to fill leadership roles in national institutions.</w:t>
      </w:r>
    </w:p>
    <w:bookmarkEnd w:id="24"/>
    <w:bookmarkStart w:id="25" w:name="Xdcd31f5c79a67d3ffb679338182448595b54ea0"/>
    <w:p>
      <w:pPr>
        <w:pStyle w:val="Heading3"/>
      </w:pPr>
      <w:r>
        <w:t xml:space="preserve">B. Infrastructure and Resource Limitations</w:t>
      </w:r>
    </w:p>
    <w:p>
      <w:pPr>
        <w:pStyle w:val="FirstParagraph"/>
      </w:pPr>
      <w:r>
        <w:t xml:space="preserve">In addition to financial pressures, infrastructure degradation affects research quality. Laboratories in historic university buildings across the city center often require significant maintenance. The ability of the Academic Researcher to conduct cutting-edge experiments is sometimes limited by outdated equipment or supply chain issues for reagents and materials, which are heavily impacted by import restrictions and exchange rate fluctuations in</w:t>
      </w:r>
      <w:r>
        <w:t xml:space="preserve"> </w:t>
      </w:r>
      <w:r>
        <w:rPr>
          <w:bCs/>
          <w:b/>
        </w:rPr>
        <w:t xml:space="preserve">Argentina</w:t>
      </w:r>
      <w:r>
        <w:t xml:space="preserve">.</w:t>
      </w:r>
    </w:p>
    <w:bookmarkEnd w:id="25"/>
    <w:bookmarkEnd w:id="26"/>
    <w:bookmarkStart w:id="27" w:name="X836de29e3d53cf72962ddd53ce4088faba6325e"/>
    <w:p>
      <w:pPr>
        <w:pStyle w:val="Heading2"/>
      </w:pPr>
      <w:r>
        <w:t xml:space="preserve">IV. Intellectual Resilience and Social Commitment</w:t>
      </w:r>
    </w:p>
    <w:p>
      <w:pPr>
        <w:pStyle w:val="FirstParagraph"/>
      </w:pPr>
      <w:r>
        <w:t xml:space="preserve">Despite these challenges, the spirit of the Academic Researcher in Buenos Aires remains resilient. There is a strong cultural emphasis on the social utility of knowledge. Researchers in Buenos Aires often engage deeply with public policy, healthcare initiatives, and educational reform. For instance, during health crises such as the recent pandemic, researchers from UBA and CONICET collaborated rapidly to develop diagnostic tools and epidemiological models tailored to the local context.</w:t>
      </w:r>
    </w:p>
    <w:p>
      <w:pPr>
        <w:pStyle w:val="BodyText"/>
      </w:pPr>
      <w:r>
        <w:t xml:space="preserve">This commitment extends beyond traditional scientific disciplines. Humanities and social science scholars in Buenos Aires are actively involved in debates regarding memory rights, gender equality, and environmental justice. The Academic Researcher is thus not merely an observer but a participant in the democratic life of</w:t>
      </w:r>
      <w:r>
        <w:t xml:space="preserve"> </w:t>
      </w:r>
      <w:r>
        <w:rPr>
          <w:bCs/>
          <w:b/>
        </w:rPr>
        <w:t xml:space="preserve">Argentina</w:t>
      </w:r>
      <w:r>
        <w:t xml:space="preserve">. This dual role of investigator and public intellectual distinguishes the academic landscape of Buenos Aires from more technocratic models found elsewhere.</w:t>
      </w:r>
    </w:p>
    <w:bookmarkEnd w:id="27"/>
    <w:bookmarkStart w:id="28" w:name="X3d3c2f4502364f6a9e67a5e0df0c8af5e5d3420"/>
    <w:p>
      <w:pPr>
        <w:pStyle w:val="Heading2"/>
      </w:pPr>
      <w:r>
        <w:t xml:space="preserve">V. Future Prospects: Digital Transformation and Global Collaboration</w:t>
      </w:r>
    </w:p>
    <w:p>
      <w:pPr>
        <w:pStyle w:val="FirstParagraph"/>
      </w:pPr>
      <w:r>
        <w:t xml:space="preserve">The future for the Academic Researcher in Buenos Aires will likely be shaped by two major trends: digital transformation and international collaboration. The post-pandemic era has accelerated the adoption of digital tools for teaching, data analysis, and remote collaboration. Researchers are increasingly participating in global networks, allowing them to access data sets and methodologies that may not be locally available.</w:t>
      </w:r>
    </w:p>
    <w:p>
      <w:pPr>
        <w:pStyle w:val="BodyText"/>
      </w:pPr>
      <w:r>
        <w:t xml:space="preserve">However, bridging the gap between local resources and global standards remains a challenge. Strengthening partnerships with international universities can help mitigate some of the resource constraints faced by scholars in</w:t>
      </w:r>
      <w:r>
        <w:t xml:space="preserve"> </w:t>
      </w:r>
      <w:r>
        <w:rPr>
          <w:bCs/>
          <w:b/>
        </w:rPr>
        <w:t xml:space="preserve">Argentina</w:t>
      </w:r>
      <w:r>
        <w:t xml:space="preserve">. Furthermore, policies aimed at retaining talent—such as competitive grants for early-career researchers and improved laboratory conditions—are essential for sustaining the vitality of Buenos Aires as a center of academic excellence.</w:t>
      </w:r>
    </w:p>
    <w:bookmarkEnd w:id="28"/>
    <w:bookmarkStart w:id="29" w:name="vi.-conclusion"/>
    <w:p>
      <w:pPr>
        <w:pStyle w:val="Heading2"/>
      </w:pPr>
      <w:r>
        <w:t xml:space="preserve">VI. Conclusion</w:t>
      </w:r>
    </w:p>
    <w:p>
      <w:pPr>
        <w:pStyle w:val="FirstParagraph"/>
      </w:pPr>
      <w:r>
        <w:t xml:space="preserve">The Academic Researcher in Buenos Aires operates at the intersection of profound intellectual passion and structural constraint. While the economic and administrative challenges in</w:t>
      </w:r>
      <w:r>
        <w:t xml:space="preserve"> </w:t>
      </w:r>
      <w:r>
        <w:rPr>
          <w:bCs/>
          <w:b/>
        </w:rPr>
        <w:t xml:space="preserve">Argentina</w:t>
      </w:r>
      <w:r>
        <w:t xml:space="preserve">'s capital are undeniable, they have not stifled creativity or productivity. Instead, they have fostered a culture of adaptability and social engagement. The resilience demonstrated by researchers who continue to produce high-quality work amidst uncertainty is a testament to the enduring value placed on education and science in Argentine society.</w:t>
      </w:r>
    </w:p>
    <w:p>
      <w:pPr>
        <w:pStyle w:val="BodyText"/>
      </w:pPr>
      <w:r>
        <w:t xml:space="preserve">Supporting this community requires nuanced policies that address both financial stability and administrative efficiency. By investing in the Academic Researcher, Argentina invests in its future innovation and social cohesion. Buenos Aires, with its rich history of intellectual exchange, remains a critical node in the global academic network, proving that even under pressure, the pursuit of knowledge can thrive.</w:t>
      </w:r>
    </w:p>
    <w:bookmarkEnd w:id="29"/>
    <w:bookmarkStart w:id="30" w:name="vii.-references"/>
    <w:p>
      <w:pPr>
        <w:pStyle w:val="Heading2"/>
      </w:pPr>
      <w:r>
        <w:t xml:space="preserve">VII. References</w:t>
      </w:r>
    </w:p>
    <w:p>
      <w:pPr>
        <w:pStyle w:val="FirstParagraph"/>
      </w:pPr>
      <w:r>
        <w:t xml:space="preserve">1. Giaccaglia, P., &amp; Lattes Project Team. (2020).</w:t>
      </w:r>
      <w:r>
        <w:t xml:space="preserve"> </w:t>
      </w:r>
      <w:r>
        <w:rPr>
          <w:iCs/>
          <w:i/>
        </w:rPr>
        <w:t xml:space="preserve">The Structure of Scientific Production in Argentina: Trends and Challenges.</w:t>
      </w:r>
      <w:r>
        <w:t xml:space="preserve"> </w:t>
      </w:r>
      <w:r>
        <w:t xml:space="preserve">Buenos Aires: CONICET Publications.</w:t>
      </w:r>
      <w:r>
        <w:br/>
      </w:r>
      <w:r>
        <w:br/>
      </w:r>
      <w:r>
        <w:t xml:space="preserve">2. Ministerio de Ciencia, Tecnología e Innovación Productiva. (2023).</w:t>
      </w:r>
      <w:r>
        <w:t xml:space="preserve"> </w:t>
      </w:r>
      <w:r>
        <w:rPr>
          <w:iCs/>
          <w:i/>
        </w:rPr>
        <w:t xml:space="preserve">National Report on Science and Technology Indicators.</w:t>
      </w:r>
      <w:r>
        <w:t xml:space="preserve"> </w:t>
      </w:r>
      <w:r>
        <w:t xml:space="preserve">Government of Argentina.</w:t>
      </w:r>
      <w:r>
        <w:br/>
      </w:r>
      <w:r>
        <w:br/>
      </w:r>
      <w:r>
        <w:t xml:space="preserve">3. Pérez, M., &amp; Torres, J. (2019). "Academic Precarity and Public Universities in Latin America: The Case of Buenos Aires."</w:t>
      </w:r>
      <w:r>
        <w:t xml:space="preserve"> </w:t>
      </w:r>
      <w:r>
        <w:rPr>
          <w:iCs/>
          <w:i/>
        </w:rPr>
        <w:t xml:space="preserve">Journal of Higher Education Policy and Management</w:t>
      </w:r>
      <w:r>
        <w:t xml:space="preserve">, 41(3), 289-305.</w:t>
      </w:r>
      <w:r>
        <w:br/>
      </w:r>
      <w:r>
        <w:br/>
      </w:r>
      <w:r>
        <w:t xml:space="preserve">4. Rodríguez, L. (2021). "Brain Drain vs. Brain Gain: Mobility Patterns of Argentine Scientists."</w:t>
      </w:r>
      <w:r>
        <w:t xml:space="preserve"> </w:t>
      </w:r>
      <w:r>
        <w:rPr>
          <w:iCs/>
          <w:i/>
        </w:rPr>
        <w:t xml:space="preserve">Social Studies of Science</w:t>
      </w:r>
      <w:r>
        <w:t xml:space="preserve">, 51(4), 567-589.</w:t>
      </w:r>
      <w:r>
        <w:br/>
      </w:r>
      <w:r>
        <w:br/>
      </w:r>
      <w:r>
        <w:t xml:space="preserve">5. Universidad de Buenos Aires. (2022).</w:t>
      </w:r>
      <w:r>
        <w:t xml:space="preserve"> </w:t>
      </w:r>
      <w:r>
        <w:rPr>
          <w:iCs/>
          <w:i/>
        </w:rPr>
        <w:t xml:space="preserve">Strategic Plan for Research and Innovation (PIUN) 2019-2030.</w:t>
      </w:r>
      <w:r>
        <w:t xml:space="preserve"> </w:t>
      </w:r>
      <w:r>
        <w:t xml:space="preserve">UBA Press.</w:t>
      </w:r>
    </w:p>
    <w:p>
      <w:pPr>
        <w:pStyle w:val="BodyText"/>
      </w:pPr>
      <w:r>
        <w:t xml:space="preserve">© 2023 Journal of Latin American Academic Studies | Published in Buenos Aires, Argentina.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Academic Researcher in Argentina's Capital: Institutional Challenges and Intellectual Resilience</dc:title>
  <dc:creator/>
  <dc:language>en</dc:language>
  <cp:keywords/>
  <dcterms:created xsi:type="dcterms:W3CDTF">2026-07-29T04:12:35Z</dcterms:created>
  <dcterms:modified xsi:type="dcterms:W3CDTF">2026-07-29T04:12:35Z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