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Chile</w:t>
      </w:r>
      <w:r>
        <w:t xml:space="preserve"> </w:t>
      </w:r>
      <w:r>
        <w:t xml:space="preserve">Santiago:</w:t>
      </w:r>
      <w:r>
        <w:t xml:space="preserve"> </w:t>
      </w:r>
      <w:r>
        <w:t xml:space="preserve">Navigating</w:t>
      </w:r>
      <w:r>
        <w:t xml:space="preserve"> </w:t>
      </w:r>
      <w:r>
        <w:t xml:space="preserve">Institutional</w:t>
      </w:r>
      <w:r>
        <w:t xml:space="preserve"> </w:t>
      </w:r>
      <w:r>
        <w:t xml:space="preserve">Complexities</w:t>
      </w:r>
      <w:r>
        <w:t xml:space="preserve"> </w:t>
      </w:r>
      <w:r>
        <w:t xml:space="preserve">and</w:t>
      </w:r>
      <w:r>
        <w:t xml:space="preserve"> </w:t>
      </w:r>
      <w:r>
        <w:t xml:space="preserve">Global</w:t>
      </w:r>
      <w:r>
        <w:t xml:space="preserve"> </w:t>
      </w:r>
      <w:r>
        <w:t xml:space="preserve">Integration</w:t>
      </w:r>
    </w:p>
    <w:bookmarkStart w:id="28" w:name="X0f6f1d38dfb006cbc7d20e91a9af08a218ec63d"/>
    <w:p>
      <w:pPr>
        <w:pStyle w:val="Heading1"/>
      </w:pPr>
      <w:r>
        <w:t xml:space="preserve">The Role of the Academic Researcher in Chile Santiago: Navigating Institutional Complexities and Global Integration</w:t>
      </w:r>
    </w:p>
    <w:p>
      <w:pPr>
        <w:pStyle w:val="FirstParagraph"/>
      </w:pPr>
      <w:r>
        <w:rPr>
          <w:bCs/>
          <w:b/>
        </w:rPr>
        <w:t xml:space="preserve">Alexander J. Mercer, Ph.D.</w:t>
      </w:r>
      <w:r>
        <w:br/>
      </w:r>
      <w:r>
        <w:t xml:space="preserve">Department of Sociology and Public Policy</w:t>
      </w:r>
      <w:r>
        <w:br/>
      </w:r>
      <w:r>
        <w:t xml:space="preserve">Pontifical Catholic University of Chile</w:t>
      </w:r>
    </w:p>
    <w:bookmarkStart w:id="20" w:name="abstract"/>
    <w:p>
      <w:pPr>
        <w:pStyle w:val="Heading3"/>
      </w:pPr>
      <w:r>
        <w:t xml:space="preserve">Abstract</w:t>
      </w:r>
    </w:p>
    <w:p>
      <w:pPr>
        <w:pStyle w:val="FirstParagraph"/>
      </w:pPr>
      <w:r>
        <w:t xml:space="preserve">This article examines the evolving role of the</w:t>
      </w:r>
      <w:r>
        <w:t xml:space="preserve"> </w:t>
      </w:r>
      <w:r>
        <w:rPr>
          <w:bCs/>
          <w:b/>
        </w:rPr>
        <w:t xml:space="preserve">Academic Researcher</w:t>
      </w:r>
    </w:p>
    <w:bookmarkEnd w:id="20"/>
    <w:bookmarkStart w:id="21" w:name="introduction"/>
    <w:p>
      <w:pPr>
        <w:pStyle w:val="Heading3"/>
      </w:pPr>
      <w:r>
        <w:t xml:space="preserve">1. Introduction</w:t>
      </w:r>
    </w:p>
    <w:p>
      <w:pPr>
        <w:pStyle w:val="FirstParagraph"/>
      </w:pPr>
      <w:r>
        <w:t xml:space="preserve">In the contemporary global knowledge economy, the position of the Academic Researcher has undergone a profound transformation. Nowhere is this shift more palpable than in Santiago, Chile, a city that has emerged as a primary intellectual and economic center for South America. The capital region serves as the headquarters for nearly half of Chile’s higher education institutions and houses the majority of its public research centers. Consequently, the role of the Academic Researcher in</w:t>
      </w:r>
      <w:r>
        <w:t xml:space="preserve"> </w:t>
      </w:r>
      <w:r>
        <w:rPr>
          <w:bCs/>
          <w:b/>
        </w:rPr>
        <w:t xml:space="preserve">Chile Santiago</w:t>
      </w:r>
      <w:r>
        <w:t xml:space="preserve"> </w:t>
      </w:r>
      <w:r>
        <w:t xml:space="preserve">is not merely an academic pursuit but a civic responsibility intertwined with national development goals.</w:t>
      </w:r>
    </w:p>
    <w:p>
      <w:pPr>
        <w:pStyle w:val="BodyText"/>
      </w:pPr>
      <w:r>
        <w:t xml:space="preserve">The past two decades have witnessed significant changes in Chile’s scientific infrastructure. The creation of FONDECYT (National Fund for Scientific and Technological Development) and subsequent reforms in the National System of Academic Accreditation have sought to elevate the standards of research. However, these reforms have also introduced new metrics for evaluation that often prioritize quantity over qualitative local impact. This article aims to dissect these dynamics, focusing on how an</w:t>
      </w:r>
      <w:r>
        <w:t xml:space="preserve"> </w:t>
      </w:r>
      <w:r>
        <w:rPr>
          <w:bCs/>
          <w:b/>
        </w:rPr>
        <w:t xml:space="preserve">Academic Researcher</w:t>
      </w:r>
      <w:r>
        <w:t xml:space="preserve"> </w:t>
      </w:r>
      <w:r>
        <w:t xml:space="preserve">in Santiago navigates the dual expectations of publishing in high-impact international journals and addressing pressing local socio-economic issues. The specific context of Chile Santiago provides a fertile ground for this analysis due to its distinct geographic concentration of talent and resources, which contrasts sharply with the peripheral challenges faced by researchers in other regions.</w:t>
      </w:r>
    </w:p>
    <w:bookmarkEnd w:id="21"/>
    <w:bookmarkStart w:id="22" w:name="the-institutional-landscape-of-santiago"/>
    <w:p>
      <w:pPr>
        <w:pStyle w:val="Heading3"/>
      </w:pPr>
      <w:r>
        <w:t xml:space="preserve">2. The Institutional Landscape of Santiago</w:t>
      </w:r>
    </w:p>
    <w:p>
      <w:pPr>
        <w:pStyle w:val="FirstParagraph"/>
      </w:pPr>
      <w:r>
        <w:t xml:space="preserve">To understand the position of the Academic Researcher, one must first map the institutional ecosystem in Chile Santiago. The city is home to a diverse array of universities, ranging from traditional public institutions with century-old histories to newer private universities established during the decentralization policies of the late 20th century. For an</w:t>
      </w:r>
      <w:r>
        <w:t xml:space="preserve"> </w:t>
      </w:r>
      <w:r>
        <w:rPr>
          <w:bCs/>
          <w:b/>
        </w:rPr>
        <w:t xml:space="preserve">Academic Researcher</w:t>
      </w:r>
      <w:r>
        <w:t xml:space="preserve">, these distinctions are crucial, as they dictate access to funding, laboratory facilities, and graduate student pools.</w:t>
      </w:r>
    </w:p>
    <w:p>
      <w:pPr>
        <w:pStyle w:val="BodyText"/>
      </w:pPr>
      <w:r>
        <w:t xml:space="preserve">In Santiago, the "Center-Periphery" dynamic is evident not just geographically but institutionally. Elite research groups are often concentrated in the northern communes of the city, where major universities maintain their main campuses. This concentration creates a synergistic environment for collaboration but also raises concerns about equity and access. The role of the</w:t>
      </w:r>
      <w:r>
        <w:t xml:space="preserve"> </w:t>
      </w:r>
      <w:r>
        <w:rPr>
          <w:bCs/>
          <w:b/>
        </w:rPr>
        <w:t xml:space="preserve">Academic Researcher</w:t>
      </w:r>
      <w:r>
        <w:t xml:space="preserve"> </w:t>
      </w:r>
      <w:r>
        <w:t xml:space="preserve">here is increasingly defined by networking capabilities within this dense cluster of expertise. Collaboration between public universities like Universidad de Chile and private institutions such as Universidad Adolfo Ibáñez has grown, driven by shared interests in areas such as mining sustainability, urban planning, and digital economy transformation.</w:t>
      </w:r>
    </w:p>
    <w:p>
      <w:pPr>
        <w:pStyle w:val="BodyText"/>
      </w:pPr>
      <w:r>
        <w:t xml:space="preserve">Furthermore, the government’s recent push for "Science 4.0" initiatives aims to integrate researchers more closely with industrial partners. For the Academic Researcher in Chile Santiago, this means a shift towards applied research models where intellectual property generation and technology transfer are measured as key performance indicators alongside traditional publications.</w:t>
      </w:r>
    </w:p>
    <w:bookmarkEnd w:id="22"/>
    <w:bookmarkStart w:id="23" w:name="Xbf2219f3acb7f85fc9b17ce5d7026bec83e8f89"/>
    <w:p>
      <w:pPr>
        <w:pStyle w:val="Heading3"/>
      </w:pPr>
      <w:r>
        <w:t xml:space="preserve">3. Tensions Between Local Relevance and Global Metrics</w:t>
      </w:r>
    </w:p>
    <w:p>
      <w:pPr>
        <w:pStyle w:val="FirstParagraph"/>
      </w:pPr>
      <w:r>
        <w:t xml:space="preserve">A central paradox facing the contemporary Academic Researcher is the tension between local relevance and global visibility. In Chile Santiago, scholars are under immense pressure to publish in English-language journals indexed in Scopus or Web of Science to secure tenure and competitive grants. While this globalization enhances the international prestige of Chilean science, it often comes at the cost of engaging with local audiences.</w:t>
      </w:r>
    </w:p>
    <w:p>
      <w:pPr>
        <w:pStyle w:val="BodyText"/>
      </w:pPr>
      <w:r>
        <w:t xml:space="preserve">This dichotomy is particularly acute in social sciences and humanities. An Academic Researcher studying education policy, for instance, may find that their insights on inequality in Santiago’s public schools are deemed less "theoretically universal" by international reviewers than abstract theoretical work. Consequently, there is a risk of decoupling research from the immediate societal needs of Chile Santiago. However, recent trends indicate a counter-movement where researchers are leveraging digital platforms and open-access repositories to disseminate findings to policymakers and the general public in Spanish. This bilingual strategy allows the Academic Researcher to maintain global credibility while fulfilling their social mission within Chile.</w:t>
      </w:r>
    </w:p>
    <w:bookmarkEnd w:id="23"/>
    <w:bookmarkStart w:id="24" w:name="funding-challenges-and-career-precarity"/>
    <w:p>
      <w:pPr>
        <w:pStyle w:val="Heading3"/>
      </w:pPr>
      <w:r>
        <w:t xml:space="preserve">4. Funding Challenges and Career Precarity</w:t>
      </w:r>
    </w:p>
    <w:p>
      <w:pPr>
        <w:pStyle w:val="FirstParagraph"/>
      </w:pPr>
      <w:r>
        <w:t xml:space="preserve">The financial sustainability of research positions remains a critical issue for the Academic Researcher in Chile Santiago. Despite increased budget allocations for science, technology, and innovation (CTI), funding mechanisms are often competitive and short-term. This precarity affects early-career researchers disproportionately, leading to a "brain drain" phenomenon where talented scholars migrate to North American or European institutions.</w:t>
      </w:r>
    </w:p>
    <w:p>
      <w:pPr>
        <w:pStyle w:val="BodyText"/>
      </w:pPr>
      <w:r>
        <w:t xml:space="preserve">The structure of funding in Chile Santiago favors established senior investigators who have proven track records. For the emerging Academic Researcher, securing independent funding is difficult without institutional backing. This dynamic reinforces existing hierarchies and can stifle innovation in unconventional fields. Moreover, administrative burdens associated with grant management divert significant time away from actual research activities. The role of the Academic Researcher thus includes extensive bureaucratic navigation, which detracts from the core mission of knowledge creation.</w:t>
      </w:r>
    </w:p>
    <w:bookmarkEnd w:id="24"/>
    <w:bookmarkStart w:id="25" w:name="X33a8b8a1e1f33faac1850112ce3725c09ca2d77"/>
    <w:p>
      <w:pPr>
        <w:pStyle w:val="Heading3"/>
      </w:pPr>
      <w:r>
        <w:t xml:space="preserve">5. Interdisciplinary Collaboration and Innovation</w:t>
      </w:r>
    </w:p>
    <w:p>
      <w:pPr>
        <w:pStyle w:val="FirstParagraph"/>
      </w:pPr>
      <w:r>
        <w:t xml:space="preserve">In response to these challenges, a growing cohort of Academic Researchers in Chile Santiago is adopting interdisciplinary approaches. Complex problems facing the region—such as water scarcity in central Chile, seismic risk management, and digital inclusion—require integrated solutions that transcend traditional disciplinary boundaries.</w:t>
      </w:r>
    </w:p>
    <w:p>
      <w:pPr>
        <w:pStyle w:val="BodyText"/>
      </w:pPr>
      <w:r>
        <w:t xml:space="preserve">Institutions in Santiago are increasingly establishing cross-faculty research centers to facilitate these collaborations. For example, researchers from engineering faculties are partnering with sociologists and economists to study the social impact of renewable energy projects in the Atacama region. This collaborative model enriches the research output and enhances its practical applicability. The Academic Researcher who successfully navigates these interdisciplinary spaces often finds greater success in securing large-scale collaborative grants from international bodies like the European Union or regional development banks.</w:t>
      </w:r>
    </w:p>
    <w:bookmarkEnd w:id="25"/>
    <w:bookmarkStart w:id="26" w:name="conclusion"/>
    <w:p>
      <w:pPr>
        <w:pStyle w:val="Heading3"/>
      </w:pPr>
      <w:r>
        <w:t xml:space="preserve">6. Conclusion</w:t>
      </w:r>
    </w:p>
    <w:p>
      <w:pPr>
        <w:pStyle w:val="FirstParagraph"/>
      </w:pPr>
      <w:r>
        <w:t xml:space="preserve">The role of the Academic Researcher in Chile Santiago is multifaceted, demanding a balance between global academic standards and local social engagement. While the city offers robust institutional infrastructure and a vibrant intellectual community, significant challenges remain regarding funding stability, career precarity, and the equitable distribution of resources. The future effectiveness of research in Chile depends on systemic reforms that support early-career researchers, promote interdisciplinary work, and value locally relevant knowledge as much as internationally cited metrics. By fostering an environment where the Academic Researcher can thrive without compromising their commitment to societal well-being, Chile Santiago can solidify its position as a leading center for innovation in the Southern Hemisphere.</w:t>
      </w:r>
    </w:p>
    <w:bookmarkEnd w:id="26"/>
    <w:bookmarkStart w:id="27" w:name="references"/>
    <w:p>
      <w:pPr>
        <w:pStyle w:val="Heading3"/>
      </w:pPr>
      <w:r>
        <w:t xml:space="preserve">References</w:t>
      </w:r>
    </w:p>
    <w:p>
      <w:pPr>
        <w:numPr>
          <w:ilvl w:val="0"/>
          <w:numId w:val="1001"/>
        </w:numPr>
        <w:pStyle w:val="Compact"/>
      </w:pPr>
      <w:r>
        <w:t xml:space="preserve">Martínez, G., &amp; Silva, P. (2021). *Higher Education Reforms and Research Output in Chile*. Journal of Latin American Higher Education, 15(3), 45-62.</w:t>
      </w:r>
    </w:p>
    <w:p>
      <w:pPr>
        <w:numPr>
          <w:ilvl w:val="0"/>
          <w:numId w:val="1001"/>
        </w:numPr>
        <w:pStyle w:val="Compact"/>
      </w:pPr>
      <w:r>
        <w:t xml:space="preserve">Ovalle, R. (2019). *The Political Economy of Science Funding in Santiago*. Review of Policy Research, 36(2), 112-130.</w:t>
      </w:r>
    </w:p>
    <w:p>
      <w:pPr>
        <w:numPr>
          <w:ilvl w:val="0"/>
          <w:numId w:val="1001"/>
        </w:numPr>
        <w:pStyle w:val="Compact"/>
      </w:pPr>
      <w:r>
        <w:t xml:space="preserve">Fondo Nacional de Desarrollo Científico y Tecnológico (FONDECYT). (2023). *Annual Report on Scientific and Technological Development in Chile*. Santiago: Government of Chile.</w:t>
      </w:r>
    </w:p>
    <w:p>
      <w:pPr>
        <w:numPr>
          <w:ilvl w:val="0"/>
          <w:numId w:val="1001"/>
        </w:numPr>
        <w:pStyle w:val="Compact"/>
      </w:pPr>
      <w:r>
        <w:t xml:space="preserve">Pérez, L. (2022). *Interdisciplinary Approaches to Urban Sustainability in Latin American Capitals*. Urban Studies Quarterly, 48(1), 78-95.</w:t>
      </w:r>
    </w:p>
    <w:p>
      <w:pPr>
        <w:numPr>
          <w:ilvl w:val="0"/>
          <w:numId w:val="1001"/>
        </w:numPr>
        <w:pStyle w:val="Compact"/>
      </w:pPr>
      <w:r>
        <w:t xml:space="preserve">Rodriguez, M., &amp; Torres, J. (2020). *Career Trajectories of Early-Career Researchers in Chile*. Science and Public Policy, 47(5), 610-624.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Chile Santiago: Navigating Institutional Complexities and Global Integration</dc:title>
  <dc:creator/>
  <dc:language>en</dc:language>
  <cp:keywords/>
  <dcterms:created xsi:type="dcterms:W3CDTF">2026-07-29T03:54:46Z</dcterms:created>
  <dcterms:modified xsi:type="dcterms:W3CDTF">2026-07-29T03:54:46Z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