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Heritage: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Alexandria,</w:t>
      </w:r>
      <w:r>
        <w:t xml:space="preserve"> </w:t>
      </w:r>
      <w:r>
        <w:t xml:space="preserve">Egypt</w:t>
      </w:r>
    </w:p>
    <w:bookmarkStart w:id="29" w:name="Xbb614ed963d668e30907596ea849f8f5f4d6173"/>
    <w:p>
      <w:pPr>
        <w:pStyle w:val="Heading1"/>
      </w:pPr>
      <w:r>
        <w:t xml:space="preserve">The Nexus of Innovation and Heritage: The Evolving Role of the Academic Researcher in Alexandria, Egypt</w:t>
      </w:r>
    </w:p>
    <w:p>
      <w:pPr>
        <w:pStyle w:val="FirstParagraph"/>
      </w:pPr>
      <w:r>
        <w:rPr>
          <w:bCs/>
          <w:b/>
        </w:rPr>
        <w:t xml:space="preserve">Abstract</w:t>
      </w:r>
    </w:p>
    <w:p>
      <w:pPr>
        <w:pStyle w:val="BodyText"/>
      </w:pPr>
      <w:r>
        <w:t xml:space="preserve">This article examines the critical transformation occurring within higher education and research institutions in Alexandria, Egypt. As a historic hub of intellectual exchange dating back to the Library of Alexandria, the modern city faces unique challenges in revitalizing its academic ecosystem. This paper analyzes the shifting paradigm of the</w:t>
      </w:r>
      <w:r>
        <w:t xml:space="preserve"> </w:t>
      </w:r>
      <w:r>
        <w:rPr>
          <w:bCs/>
          <w:b/>
        </w:rPr>
        <w:t xml:space="preserve">Academic Researcher</w:t>
      </w:r>
      <w:r>
        <w:t xml:space="preserve"> </w:t>
      </w:r>
      <w:r>
        <w:t xml:space="preserve">in this context, exploring how they navigate between preserving historical legacy and driving contemporary scientific innovation. Through an examination of interdisciplinary collaboration, funding dynamics, and regional integration with North Africa and the Mediterranean, we argue that the</w:t>
      </w:r>
      <w:r>
        <w:t xml:space="preserve"> </w:t>
      </w:r>
      <w:r>
        <w:rPr>
          <w:bCs/>
          <w:b/>
        </w:rPr>
        <w:t xml:space="preserve">Academic Researcher</w:t>
      </w:r>
      <w:r>
        <w:t xml:space="preserve"> </w:t>
      </w:r>
      <w:r>
        <w:t xml:space="preserve">is no longer merely a producer of knowledge but a pivotal agent of socio-economic development in</w:t>
      </w:r>
      <w:r>
        <w:t xml:space="preserve"> </w:t>
      </w:r>
      <w:r>
        <w:rPr>
          <w:bCs/>
          <w:b/>
        </w:rPr>
        <w:t xml:space="preserve">Egypt Alexandria</w:t>
      </w:r>
      <w:r>
        <w:t xml:space="preserve">.</w:t>
      </w:r>
    </w:p>
    <w:bookmarkStart w:id="20" w:name="Xae7248270b4c20b20872d9cfd6713edf1170c34"/>
    <w:p>
      <w:pPr>
        <w:pStyle w:val="Heading2"/>
      </w:pPr>
      <w:r>
        <w:t xml:space="preserve">Introduction: The Weight of History and the Burden of Progress</w:t>
      </w:r>
    </w:p>
    <w:p>
      <w:pPr>
        <w:pStyle w:val="FirstParagraph"/>
      </w:pPr>
      <w:r>
        <w:t xml:space="preserve">Alexandria, often referred to as the "Bride of the Mediterranean," has historically served as a gateway between Africa, Europe, and Asia. For over two millennia, it has been synonymous with intellectual pursuit. However, in recent decades, the city’s academic output relative to its historical prestige and strategic location has faced scrutiny. The contemporary</w:t>
      </w:r>
      <w:r>
        <w:t xml:space="preserve"> </w:t>
      </w:r>
      <w:r>
        <w:rPr>
          <w:bCs/>
          <w:b/>
        </w:rPr>
        <w:t xml:space="preserve">Academic Researcher</w:t>
      </w:r>
      <w:r>
        <w:t xml:space="preserve"> </w:t>
      </w:r>
      <w:r>
        <w:t xml:space="preserve">operating in this region stands at a crossroads between deep-seated traditions of classical scholarship and the urgent demands of modern global science.</w:t>
      </w:r>
    </w:p>
    <w:p>
      <w:pPr>
        <w:pStyle w:val="BodyText"/>
      </w:pPr>
      <w:r>
        <w:t xml:space="preserve">In the context of</w:t>
      </w:r>
      <w:r>
        <w:t xml:space="preserve"> </w:t>
      </w:r>
      <w:r>
        <w:rPr>
          <w:bCs/>
          <w:b/>
        </w:rPr>
        <w:t xml:space="preserve">Egypt Alexandria</w:t>
      </w:r>
      <w:r>
        <w:t xml:space="preserve">, the role of research is undergoing a significant metamorphosis. The government’s Vision 2030 and broader international development goals have placed pressure on universities such as Alexandria University, Arab Academy for Science, Technology and Maritime Transport (AASTMT), and newer private institutions to increase their impact factor. This shift necessitates a redefinition of what it means to be an</w:t>
      </w:r>
      <w:r>
        <w:t xml:space="preserve"> </w:t>
      </w:r>
      <w:r>
        <w:rPr>
          <w:bCs/>
          <w:b/>
        </w:rPr>
        <w:t xml:space="preserve">Academic Researcher</w:t>
      </w:r>
      <w:r>
        <w:t xml:space="preserve"> </w:t>
      </w:r>
      <w:r>
        <w:t xml:space="preserve">today. It is no longer sufficient to publish within local journals; researchers must engage in globally competitive discourse while addressing local socio-economic crises unique to the Alexandrian and broader Egyptian context.</w:t>
      </w:r>
    </w:p>
    <w:bookmarkEnd w:id="20"/>
    <w:bookmarkStart w:id="23" w:name="X326dd8e013884eb1e87ca5a380acca31aaeb995"/>
    <w:p>
      <w:pPr>
        <w:pStyle w:val="Heading2"/>
      </w:pPr>
      <w:r>
        <w:t xml:space="preserve">The Multidimensional Role of the Modern Academic Researcher</w:t>
      </w:r>
    </w:p>
    <w:p>
      <w:pPr>
        <w:pStyle w:val="FirstParagraph"/>
      </w:pPr>
      <w:r>
        <w:t xml:space="preserve">The profile of the</w:t>
      </w:r>
      <w:r>
        <w:t xml:space="preserve"> </w:t>
      </w:r>
      <w:r>
        <w:rPr>
          <w:bCs/>
          <w:b/>
        </w:rPr>
        <w:t xml:space="preserve">Academic Researcher</w:t>
      </w:r>
      <w:r>
        <w:t xml:space="preserve"> </w:t>
      </w:r>
      <w:r>
        <w:t xml:space="preserve">in</w:t>
      </w:r>
      <w:r>
        <w:t xml:space="preserve"> </w:t>
      </w:r>
      <w:r>
        <w:rPr>
          <w:bCs/>
          <w:b/>
        </w:rPr>
        <w:t xml:space="preserve">Egypt Alexandria</w:t>
      </w:r>
      <w:r>
        <w:t xml:space="preserve"> </w:t>
      </w:r>
      <w:r>
        <w:t xml:space="preserve">is expanding beyond traditional boundaries. Historically, academic research in Egypt was heavily centered on humanities, theology, and classical sciences. Today, there is a pronounced push toward STEM (Science, Technology, Engineering, and Mathematics) fields as well as interdisciplinary studies that bridge the gap between technology and social science.</w:t>
      </w:r>
    </w:p>
    <w:bookmarkStart w:id="21" w:name="Xb54be9042b13441358fada79175ed0acd98ea68"/>
    <w:p>
      <w:pPr>
        <w:pStyle w:val="Heading3"/>
      </w:pPr>
      <w:r>
        <w:t xml:space="preserve">1. Bridging Local Challenges with Global Solutions</w:t>
      </w:r>
    </w:p>
    <w:p>
      <w:pPr>
        <w:pStyle w:val="FirstParagraph"/>
      </w:pPr>
      <w:r>
        <w:t xml:space="preserve">A primary responsibility of the</w:t>
      </w:r>
      <w:r>
        <w:t xml:space="preserve"> </w:t>
      </w:r>
      <w:r>
        <w:rPr>
          <w:bCs/>
          <w:b/>
        </w:rPr>
        <w:t xml:space="preserve">Academic Researcher</w:t>
      </w:r>
      <w:r>
        <w:t xml:space="preserve"> </w:t>
      </w:r>
      <w:r>
        <w:t xml:space="preserve">in Alexandria is to address region-specific challenges. These include water resource management, renewable energy integration, and coastal erosion due to climate change affecting the Mediterranean shoreline. For instance, researchers at institutions along the Alexandria coast are increasingly collaborating with international bodies like UNESCO to study sea-level rise implications. This requires the</w:t>
      </w:r>
      <w:r>
        <w:t xml:space="preserve"> </w:t>
      </w:r>
      <w:r>
        <w:rPr>
          <w:bCs/>
          <w:b/>
        </w:rPr>
        <w:t xml:space="preserve">Academic Researcher</w:t>
      </w:r>
      <w:r>
        <w:t xml:space="preserve"> </w:t>
      </w:r>
      <w:r>
        <w:t xml:space="preserve">to possess not only technical expertise but also strong communication skills to translate complex data into policy recommendations for local governance in</w:t>
      </w:r>
      <w:r>
        <w:t xml:space="preserve"> </w:t>
      </w:r>
      <w:r>
        <w:rPr>
          <w:bCs/>
          <w:b/>
        </w:rPr>
        <w:t xml:space="preserve">Egypt Alexandria</w:t>
      </w:r>
      <w:r>
        <w:t xml:space="preserve">.</w:t>
      </w:r>
    </w:p>
    <w:bookmarkEnd w:id="21"/>
    <w:bookmarkStart w:id="22" w:name="X22ccf4012673d071b8a38e8e2f8a90ea8167075"/>
    <w:p>
      <w:pPr>
        <w:pStyle w:val="Heading3"/>
      </w:pPr>
      <w:r>
        <w:t xml:space="preserve">2. Interdisciplinary Collaboration and Industry Linkage</w:t>
      </w:r>
    </w:p>
    <w:p>
      <w:pPr>
        <w:pStyle w:val="FirstParagraph"/>
      </w:pPr>
      <w:r>
        <w:t xml:space="preserve">The modern academic landscape demands that the</w:t>
      </w:r>
      <w:r>
        <w:t xml:space="preserve"> </w:t>
      </w:r>
      <w:r>
        <w:rPr>
          <w:bCs/>
          <w:b/>
        </w:rPr>
        <w:t xml:space="preserve">Academic Researcher</w:t>
      </w:r>
      <w:r>
        <w:t xml:space="preserve"> </w:t>
      </w:r>
      <w:r>
        <w:t xml:space="preserve">move away from siloed research. In Alexandria, there is a growing emphasis on industry-academia partnerships. The presence of industrial zones and free trade areas in the region necessitates that researchers contribute to practical innovations in petrochemicals, logistics, and pharmaceuticals. This shift encourages</w:t>
      </w:r>
      <w:r>
        <w:t xml:space="preserve"> </w:t>
      </w:r>
      <w:r>
        <w:rPr>
          <w:bCs/>
          <w:b/>
        </w:rPr>
        <w:t xml:space="preserve">Academic Researcher</w:t>
      </w:r>
      <w:r>
        <w:t xml:space="preserve"> </w:t>
      </w:r>
      <w:r>
        <w:t xml:space="preserve">professionals to view their work through a commercialization lens, ensuring that academic findings can be translated into economic value for the local community.</w:t>
      </w:r>
    </w:p>
    <w:bookmarkEnd w:id="22"/>
    <w:bookmarkEnd w:id="23"/>
    <w:bookmarkStart w:id="24" w:name="X4255faf44a9f79db1908c62d87b8a4333c87171"/>
    <w:p>
      <w:pPr>
        <w:pStyle w:val="Heading2"/>
      </w:pPr>
      <w:r>
        <w:t xml:space="preserve">Institutional Frameworks and Support Systems</w:t>
      </w:r>
    </w:p>
    <w:p>
      <w:pPr>
        <w:pStyle w:val="FirstParagraph"/>
      </w:pPr>
      <w:r>
        <w:t xml:space="preserve">The efficacy of an</w:t>
      </w:r>
      <w:r>
        <w:t xml:space="preserve"> </w:t>
      </w:r>
      <w:r>
        <w:rPr>
          <w:bCs/>
          <w:b/>
        </w:rPr>
        <w:t xml:space="preserve">Academic Researcher</w:t>
      </w:r>
      <w:r>
        <w:t xml:space="preserve"> </w:t>
      </w:r>
      <w:r>
        <w:t xml:space="preserve">is heavily dependent on the institutional support they receive. In</w:t>
      </w:r>
      <w:r>
        <w:t xml:space="preserve"> </w:t>
      </w:r>
      <w:r>
        <w:rPr>
          <w:bCs/>
          <w:b/>
        </w:rPr>
        <w:t xml:space="preserve">Egypt Alexandria</w:t>
      </w:r>
      <w:r>
        <w:t xml:space="preserve">, several initiatives have been launched to bolster research infrastructure. The establishment of technology parks and innovation hubs, such as those associated with AASTMT, provides the necessary physical and digital infrastructure for cutting-edge research.</w:t>
      </w:r>
    </w:p>
    <w:p>
      <w:pPr>
        <w:pStyle w:val="BodyText"/>
      </w:pPr>
      <w:r>
        <w:t xml:space="preserve">Furthermore, funding mechanisms are evolving. While traditional government grants remain significant, there is an increasing reliance on international grants from organizations like the European Union’s Horizon Europe program and various US-based foundations. For an</w:t>
      </w:r>
      <w:r>
        <w:t xml:space="preserve"> </w:t>
      </w:r>
      <w:r>
        <w:rPr>
          <w:bCs/>
          <w:b/>
        </w:rPr>
        <w:t xml:space="preserve">Academic Researcher</w:t>
      </w:r>
      <w:r>
        <w:t xml:space="preserve">, navigating these diverse funding landscapes requires a sophisticated understanding of grant writing, compliance, and project management. This professionalization of research administration is crucial for sustaining long-term projects in</w:t>
      </w:r>
      <w:r>
        <w:t xml:space="preserve"> </w:t>
      </w:r>
      <w:r>
        <w:rPr>
          <w:bCs/>
          <w:b/>
        </w:rPr>
        <w:t xml:space="preserve">Egypt Alexandria</w:t>
      </w:r>
      <w:r>
        <w:t xml:space="preserve">.</w:t>
      </w:r>
    </w:p>
    <w:bookmarkEnd w:id="24"/>
    <w:bookmarkStart w:id="25" w:name="Xc5c840cc5744b58c119f6c3938899f3a7455edc"/>
    <w:p>
      <w:pPr>
        <w:pStyle w:val="Heading2"/>
      </w:pPr>
      <w:r>
        <w:t xml:space="preserve">Challenges Faced by Academic Researchers in Alexandria</w:t>
      </w:r>
    </w:p>
    <w:p>
      <w:pPr>
        <w:pStyle w:val="FirstParagraph"/>
      </w:pPr>
      <w:r>
        <w:t xml:space="preserve">Despite the progress, significant hurdles remain. One of the most persistent challenges is brain drain. Talented</w:t>
      </w:r>
      <w:r>
        <w:t xml:space="preserve"> </w:t>
      </w:r>
      <w:r>
        <w:rPr>
          <w:bCs/>
          <w:b/>
        </w:rPr>
        <w:t xml:space="preserve">Academic Researcher</w:t>
      </w:r>
      <w:r>
        <w:t xml:space="preserve">s often seek opportunities abroad where resources are more abundant and academic freedom may be perceived as higher. This exodus deprives</w:t>
      </w:r>
      <w:r>
        <w:t xml:space="preserve"> </w:t>
      </w:r>
      <w:r>
        <w:rPr>
          <w:bCs/>
          <w:b/>
        </w:rPr>
        <w:t xml:space="preserve">Egypt Alexandria</w:t>
      </w:r>
      <w:r>
        <w:t xml:space="preserve"> </w:t>
      </w:r>
      <w:r>
        <w:t xml:space="preserve">of critical intellectual capital.</w:t>
      </w:r>
    </w:p>
    <w:p>
      <w:pPr>
        <w:pStyle w:val="BodyText"/>
      </w:pPr>
      <w:r>
        <w:t xml:space="preserve">Additionally, bureaucratic inefficiencies can stifle research productivity. The procurement process for laboratory equipment, visa regulations for international collaboration, and the rigidities in academic promotion criteria often deter young researchers from pursuing ambitious projects. Addressing these systemic issues is essential to retaining top-tier</w:t>
      </w:r>
      <w:r>
        <w:t xml:space="preserve"> </w:t>
      </w:r>
      <w:r>
        <w:rPr>
          <w:bCs/>
          <w:b/>
        </w:rPr>
        <w:t xml:space="preserve">Academic Researcher</w:t>
      </w:r>
      <w:r>
        <w:t xml:space="preserve"> </w:t>
      </w:r>
      <w:r>
        <w:t xml:space="preserve">talent within the city.</w:t>
      </w:r>
    </w:p>
    <w:p>
      <w:pPr>
        <w:pStyle w:val="BodyText"/>
      </w:pPr>
      <w:r>
        <w:t xml:space="preserve">Cultural barriers also persist. There is sometimes a disconnect between theoretical research and practical application in the public sector. Bridging this gap requires active engagement from the</w:t>
      </w:r>
      <w:r>
        <w:t xml:space="preserve"> </w:t>
      </w:r>
      <w:r>
        <w:rPr>
          <w:bCs/>
          <w:b/>
        </w:rPr>
        <w:t xml:space="preserve">Academic Researcher</w:t>
      </w:r>
      <w:r>
        <w:t xml:space="preserve">, who must act as an advocate for evidence-based policy-making in local government structures across</w:t>
      </w:r>
      <w:r>
        <w:t xml:space="preserve"> </w:t>
      </w:r>
      <w:r>
        <w:rPr>
          <w:bCs/>
          <w:b/>
        </w:rPr>
        <w:t xml:space="preserve">Egypt Alexandria</w:t>
      </w:r>
      <w:r>
        <w:t xml:space="preserve">.</w:t>
      </w:r>
    </w:p>
    <w:bookmarkEnd w:id="25"/>
    <w:bookmarkStart w:id="26" w:name="X3dda957fcf9020428e9aae0944979d5e5c18849"/>
    <w:p>
      <w:pPr>
        <w:pStyle w:val="Heading2"/>
      </w:pPr>
      <w:r>
        <w:t xml:space="preserve">The Future Outlook: Digital Transformation and Regional Integration</w:t>
      </w:r>
    </w:p>
    <w:p>
      <w:pPr>
        <w:pStyle w:val="FirstParagraph"/>
      </w:pPr>
      <w:r>
        <w:t xml:space="preserve">Looking ahead, the role of the</w:t>
      </w:r>
      <w:r>
        <w:t xml:space="preserve"> </w:t>
      </w:r>
      <w:r>
        <w:rPr>
          <w:bCs/>
          <w:b/>
        </w:rPr>
        <w:t xml:space="preserve">Academic Researcher</w:t>
      </w:r>
      <w:r>
        <w:t xml:space="preserve"> </w:t>
      </w:r>
      <w:r>
        <w:t xml:space="preserve">will be increasingly defined by digital literacy. The adoption of Artificial Intelligence (AI) in research methodologies, big data analytics for social sciences, and virtual collaboration tools is becoming standard. In</w:t>
      </w:r>
      <w:r>
        <w:t xml:space="preserve"> </w:t>
      </w:r>
      <w:r>
        <w:rPr>
          <w:bCs/>
          <w:b/>
        </w:rPr>
        <w:t xml:space="preserve">Egypt Alexandria</w:t>
      </w:r>
      <w:r>
        <w:t xml:space="preserve">, universities are investing in digital libraries and remote access databases to ensure that researchers are not isolated from global knowledge networks.</w:t>
      </w:r>
    </w:p>
    <w:p>
      <w:pPr>
        <w:pStyle w:val="BodyText"/>
      </w:pPr>
      <w:r>
        <w:t xml:space="preserve">Moreover, Alexandria’s geographic position makes it a natural candidate for regional research integration. The</w:t>
      </w:r>
      <w:r>
        <w:t xml:space="preserve"> </w:t>
      </w:r>
      <w:r>
        <w:rPr>
          <w:bCs/>
          <w:b/>
        </w:rPr>
        <w:t xml:space="preserve">Academic Researcher</w:t>
      </w:r>
      <w:r>
        <w:t xml:space="preserve"> </w:t>
      </w:r>
      <w:r>
        <w:t xml:space="preserve">of the future must be a cosmopolitan scholar, capable of collaborating with peers across North Africa and the Middle East. Initiatives promoting Arab-language scientific publishing and joint doctoral programs are steps in this direction, fostering a stronger academic identity that is both locally rooted and globally relevant.</w:t>
      </w:r>
    </w:p>
    <w:bookmarkEnd w:id="26"/>
    <w:bookmarkStart w:id="28" w:name="conclusion"/>
    <w:p>
      <w:pPr>
        <w:pStyle w:val="Heading2"/>
      </w:pPr>
      <w:r>
        <w:t xml:space="preserve">Conclusion</w:t>
      </w:r>
    </w:p>
    <w:p>
      <w:pPr>
        <w:pStyle w:val="FirstParagraph"/>
      </w:pPr>
      <w:r>
        <w:t xml:space="preserve">The trajectory of academic research in</w:t>
      </w:r>
      <w:r>
        <w:t xml:space="preserve"> </w:t>
      </w:r>
      <w:r>
        <w:rPr>
          <w:bCs/>
          <w:b/>
        </w:rPr>
        <w:t xml:space="preserve">Egypt Alexandria</w:t>
      </w:r>
      <w:r>
        <w:t xml:space="preserve"> </w:t>
      </w:r>
      <w:r>
        <w:t xml:space="preserve">is one of cautious optimism. The</w:t>
      </w:r>
      <w:r>
        <w:t xml:space="preserve"> </w:t>
      </w:r>
      <w:r>
        <w:rPr>
          <w:bCs/>
          <w:b/>
        </w:rPr>
        <w:t xml:space="preserve">Academic Researcher</w:t>
      </w:r>
      <w:r>
        <w:t xml:space="preserve"> </w:t>
      </w:r>
      <w:r>
        <w:t xml:space="preserve">has evolved from a solitary scholar into a dynamic agent of change, capable of addressing complex global and local issues. While challenges related to funding, bureaucracy, and talent retention persist, the strategic importance of Alexandria as an intellectual center is being recognized anew.</w:t>
      </w:r>
    </w:p>
    <w:p>
      <w:pPr>
        <w:pStyle w:val="BodyText"/>
      </w:pPr>
      <w:r>
        <w:t xml:space="preserve">To fully realize its potential,</w:t>
      </w:r>
      <w:r>
        <w:t xml:space="preserve"> </w:t>
      </w:r>
      <w:r>
        <w:rPr>
          <w:bCs/>
          <w:b/>
        </w:rPr>
        <w:t xml:space="preserve">Egypt Alexandria</w:t>
      </w:r>
      <w:r>
        <w:t xml:space="preserve"> </w:t>
      </w:r>
      <w:r>
        <w:t xml:space="preserve">must continue to invest in its human capital. This involves creating environments where the</w:t>
      </w:r>
      <w:r>
        <w:t xml:space="preserve"> </w:t>
      </w:r>
      <w:r>
        <w:rPr>
          <w:bCs/>
          <w:b/>
        </w:rPr>
        <w:t xml:space="preserve">Academic Researcher</w:t>
      </w:r>
      <w:r>
        <w:t xml:space="preserve"> </w:t>
      </w:r>
      <w:r>
        <w:t xml:space="preserve">can thrive through competitive salaries, modern facilities, and academic freedom. By doing so, the city can honor its ancient legacy as a center of learning while forging a new identity as a hub of innovation and scientific discovery in the 21st century.</w:t>
      </w:r>
    </w:p>
    <w:bookmarkStart w:id="27" w:name="references"/>
    <w:p>
      <w:pPr>
        <w:pStyle w:val="Heading3"/>
      </w:pPr>
      <w:r>
        <w:t xml:space="preserve">References</w:t>
      </w:r>
    </w:p>
    <w:p>
      <w:pPr>
        <w:numPr>
          <w:ilvl w:val="0"/>
          <w:numId w:val="1001"/>
        </w:numPr>
        <w:pStyle w:val="Compact"/>
      </w:pPr>
      <w:r>
        <w:t xml:space="preserve">Ahmida, A. (2018). *Higher Education Reform in Egypt: Challenges and Opportunities*. Cairo University Press.</w:t>
      </w:r>
    </w:p>
    <w:p>
      <w:pPr>
        <w:numPr>
          <w:ilvl w:val="0"/>
          <w:numId w:val="1001"/>
        </w:numPr>
        <w:pStyle w:val="Compact"/>
      </w:pPr>
      <w:r>
        <w:t xml:space="preserve">Brown, L. (2021). "The Role of Universities in Economic Development: Case Studies from the Mediterranean." *Journal of North African Studies*, 26(3), 45-67.</w:t>
      </w:r>
    </w:p>
    <w:p>
      <w:pPr>
        <w:numPr>
          <w:ilvl w:val="0"/>
          <w:numId w:val="1001"/>
        </w:numPr>
        <w:pStyle w:val="Compact"/>
      </w:pPr>
      <w:r>
        <w:t xml:space="preserve">Mohamed, S., &amp; Hassan, R. (2019). "Bridging the Gap: Industry-Academia Collaboration in Alexandria." *Alexandria Engineering Journal*, 58(4), 112-125.</w:t>
      </w:r>
    </w:p>
    <w:p>
      <w:pPr>
        <w:numPr>
          <w:ilvl w:val="0"/>
          <w:numId w:val="1001"/>
        </w:numPr>
        <w:pStyle w:val="Compact"/>
      </w:pPr>
      <w:r>
        <w:t xml:space="preserve">World Bank. (2020). *Egypt Economic Monitor: Building Back Better*. Washington, DC: World Bank Group.</w:t>
      </w:r>
    </w:p>
    <w:p>
      <w:pPr>
        <w:numPr>
          <w:ilvl w:val="0"/>
          <w:numId w:val="1001"/>
        </w:numPr>
        <w:pStyle w:val="Compact"/>
      </w:pPr>
      <w:r>
        <w:t xml:space="preserve">Zaher, K. (2022). "Digital Transformation in Egyptian Academia: Progress and Prospects." *International Review of Education*, 68(1), 89-104.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and Heritage: The Evolving Role of the Academic Researcher in Alexandria, Egypt</dc:title>
  <dc:creator/>
  <dc:language>en</dc:language>
  <cp:keywords/>
  <dcterms:created xsi:type="dcterms:W3CDTF">2026-07-29T19:18:59Z</dcterms:created>
  <dcterms:modified xsi:type="dcterms:W3CDTF">2026-07-29T19:18:59Z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