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Directions</w:t>
      </w:r>
    </w:p>
    <w:bookmarkStart w:id="28" w:name="Xac32e426a8eef71deb741f0e9e843a0deedfedc"/>
    <w:p>
      <w:pPr>
        <w:pStyle w:val="Heading1"/>
      </w:pPr>
      <w:r>
        <w:t xml:space="preserve">The Evolving Role of the Academic Researcher in Ethiopia Addis Ababa:</w:t>
      </w:r>
      <w:r>
        <w:br/>
      </w:r>
      <w:r>
        <w:t xml:space="preserve">Challenges, Opportunities, and Strategic Directions</w:t>
      </w:r>
    </w:p>
    <w:p>
      <w:pPr>
        <w:pStyle w:val="FirstParagraph"/>
      </w:pPr>
      <w:r>
        <w:t xml:space="preserve">Department of Higher Education Policy, Addis Ababa University</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position of the Academic Researcher within the rapidly expanding higher education landscape of Ethiopia Addis Ababa. As a regional hub for knowledge production, Ethiopia Addis Ababa serves as the epicenter for intellectual inquiry in East Africa. However, researchers face unique structural, financial, and infrastructural hurdles that impede their potential to drive national development through evidence-based policy and innovation. This study analyzes the dual mandate of the Academic Researcher to contribute to global scientific discourse while addressing local socio-economic challenges. By reviewing recent institutional reforms and funding mechanisms in Ethiopia Addis Ababa, this paper argues for a paradigm shift from purely theoretical inquiry toward applied, community-engaged research that leverages the strategic advantages of being located in Africa’s diplomatic capital.</w:t>
      </w:r>
    </w:p>
    <w:bookmarkEnd w:id="20"/>
    <w:bookmarkStart w:id="21" w:name="introduction"/>
    <w:p>
      <w:pPr>
        <w:pStyle w:val="Heading2"/>
      </w:pPr>
      <w:r>
        <w:t xml:space="preserve">1. Introduction</w:t>
      </w:r>
    </w:p>
    <w:p>
      <w:pPr>
        <w:pStyle w:val="FirstParagraph"/>
      </w:pPr>
      <w:r>
        <w:t xml:space="preserve">The landscape of higher education in Ethiopia has undergone dramatic transformation over the last two decades. Nowhere is this more evident than in Ethiopia Addis Ababa, which hosts the majority of the country’s premier universities and research institutes. In this context, the figure of the Academic Researcher has become increasingly central to national development agendas. Unlike their counterparts in developed nations who may operate within mature support systems, an Academic Researcher operating in Ethiopia Addis Ababa must navigate a complex ecosystem characterized by high student-to-faculty ratios, intermittent infrastructure support, and a growing demand for locally relevant solutions to global problems.</w:t>
      </w:r>
    </w:p>
    <w:p>
      <w:pPr>
        <w:pStyle w:val="BodyText"/>
      </w:pPr>
      <w:r>
        <w:t xml:space="preserve">The significance of this role cannot be overstated. An Academic Researcher is not merely a teacher of existing knowledge but an active producer of new insights. In Ethiopia Addis Ababa, this production is vital for informing government policy on issues ranging from agricultural sustainability and public health to urban planning and digital transformation. This article explores the multifaceted responsibilities of the Academic Researcher, highlighting both the systemic constraints they face and the strategic opportunities available within the capital’s vibrant academic community.</w:t>
      </w:r>
    </w:p>
    <w:bookmarkEnd w:id="21"/>
    <w:bookmarkStart w:id="22" w:name="X21a1faf84537d62250a460a7bd3333e51e548eb"/>
    <w:p>
      <w:pPr>
        <w:pStyle w:val="Heading2"/>
      </w:pPr>
      <w:r>
        <w:t xml:space="preserve">2. The Dual Mandate: Global Standards and Local Relevance</w:t>
      </w:r>
    </w:p>
    <w:p>
      <w:pPr>
        <w:pStyle w:val="FirstParagraph"/>
      </w:pPr>
      <w:r>
        <w:t xml:space="preserve">A primary challenge facing contemporary scholarship is balancing international publication standards with local applicability. For an Academic Researcher based in Ethiopia Addis Ababa, there is often pressure to publish in high-impact international journals to secure tenure or funding. While this drives quality assurance, it can sometimes lead to a disconnect between research outputs and the immediate needs of the Ethiopian populace.</w:t>
      </w:r>
    </w:p>
    <w:p>
      <w:pPr>
        <w:pStyle w:val="BodyText"/>
      </w:pPr>
      <w:r>
        <w:t xml:space="preserve">To be effective, an Academic Researcher must adopt a hybrid approach. They must maintain rigor comparable to global standards while ensuring that their work contributes meaningfully to the socio-economic fabric of Ethiopia Addis Ababa. This involves engaging with local stakeholders—government bodies, NGOs, and community leaders—to identify pressing problems that require empirical investigation. For instance, research conducted by an Academic Researcher in the field of public health should not only analyze viral transmission rates but also propose culturally appropriate intervention strategies tailored to the specific demographic realities of Addis Ababa’s urban centers.</w:t>
      </w:r>
    </w:p>
    <w:bookmarkEnd w:id="22"/>
    <w:bookmarkStart w:id="23" w:name="infrastructural-and-systemic-challenges"/>
    <w:p>
      <w:pPr>
        <w:pStyle w:val="Heading2"/>
      </w:pPr>
      <w:r>
        <w:t xml:space="preserve">3. Infrastructural and Systemic Challenges</w:t>
      </w:r>
    </w:p>
    <w:p>
      <w:pPr>
        <w:pStyle w:val="FirstParagraph"/>
      </w:pPr>
      <w:r>
        <w:t xml:space="preserve">The operational environment for an Academic Researcher in Ethiopia Addis Ababa is fraught with logistical difficulties. Access to up-to-date scientific literature remains a significant barrier, often hindered by limited institutional subscriptions to international databases. Furthermore, laboratory equipment and digital infrastructure can be inconsistent, requiring researchers to be highly resourceful or rely on collaborative networks abroad.</w:t>
      </w:r>
    </w:p>
    <w:p>
      <w:pPr>
        <w:pStyle w:val="BodyText"/>
      </w:pPr>
      <w:r>
        <w:t xml:space="preserve">Additionally, administrative burdens often weigh heavily on the shoulders of an Academic Researcher. In many institutions in Ethiopia Addis Ababa, faculty members are expected to carry heavy teaching loads alongside their research duties. This dual pressure can dilute the time and energy available for deep scholarly inquiry. Addressing these challenges requires institutional reform that prioritizes research support staff, improves library resources, and offers reduced teaching loads for active researchers.</w:t>
      </w:r>
    </w:p>
    <w:bookmarkEnd w:id="23"/>
    <w:bookmarkStart w:id="24" w:name="X8c6192c41bbc14d34a65630f33a9edd3eab7929"/>
    <w:p>
      <w:pPr>
        <w:pStyle w:val="Heading2"/>
      </w:pPr>
      <w:r>
        <w:t xml:space="preserve">4. Strategic Opportunities in Ethiopia Addis Ababa</w:t>
      </w:r>
    </w:p>
    <w:p>
      <w:pPr>
        <w:pStyle w:val="FirstParagraph"/>
      </w:pPr>
      <w:r>
        <w:t xml:space="preserve">Despite these challenges, the location of an Academic Researcher in Ethiopia Addis Ababa offers unparalleled advantages. As the headquarters of the African Union (AU) and numerous United Nations agencies based in Africa, Addis Ababa provides a unique platform for diplomatic and policy-oriented research. An Academic Researcher here has direct access to policymakers, international diplomats, and transnational organizations.</w:t>
      </w:r>
    </w:p>
    <w:p>
      <w:pPr>
        <w:pStyle w:val="BodyText"/>
      </w:pPr>
      <w:r>
        <w:t xml:space="preserve">This proximity allows for "policy-lab" initiatives where academic findings can be rapidly translated into governance strategies. Moreover, Ethiopia Addis Ababa is becoming a regional hub for technology and innovation. The growing startup ecosystem in the capital provides opportunities for an Academic Researcher to engage in applied sciences, technology transfer, and entrepreneurship. Collaborative research projects involving private sector partners are increasingly feasible, offering alternative funding streams beyond traditional government grants.</w:t>
      </w:r>
    </w:p>
    <w:p>
      <w:pPr>
        <w:pStyle w:val="BodyText"/>
      </w:pPr>
      <w:r>
        <w:t xml:space="preserve">Furthermore, there is a rich tradition of oral history and indigenous knowledge systems that an Academic Researcher can document and analyze. This offers a chance to decolonize the curriculum and establish epistemological frameworks that are rooted in Ethiopian context while speaking to global audiences.</w:t>
      </w:r>
    </w:p>
    <w:bookmarkEnd w:id="24"/>
    <w:bookmarkStart w:id="25" w:name="recommendations-for-capacity-building"/>
    <w:p>
      <w:pPr>
        <w:pStyle w:val="Heading2"/>
      </w:pPr>
      <w:r>
        <w:t xml:space="preserve">5. Recommendations for Capacity Building</w:t>
      </w:r>
    </w:p>
    <w:p>
      <w:pPr>
        <w:pStyle w:val="FirstParagraph"/>
      </w:pPr>
      <w:r>
        <w:t xml:space="preserve">To maximize the impact of their work, an Academic Researcher in Ethiopia Addis Ababa must engage in continuous professional development. This includes training in grant writing, data analysis software, and interdisciplinary collaboration methods. Institutions must invest in creating centers of excellence that facilitate cross-departmental research.</w:t>
      </w:r>
    </w:p>
    <w:p>
      <w:pPr>
        <w:pStyle w:val="BodyText"/>
      </w:pPr>
      <w:r>
        <w:t xml:space="preserve">We recommend the establishment of dedicated research funds within universities that are accessible to early-career scholars. These funds should support fieldwork within Ethiopia Addis Ababa and its surrounding regions, ensuring data collection is robust and contextually accurate. Additionally, mentorship programs pairing senior professors with junior researchers can help navigate the complex publication landscape.</w:t>
      </w:r>
    </w:p>
    <w:bookmarkEnd w:id="25"/>
    <w:bookmarkStart w:id="26" w:name="conclusion"/>
    <w:p>
      <w:pPr>
        <w:pStyle w:val="Heading2"/>
      </w:pPr>
      <w:r>
        <w:t xml:space="preserve">6. Conclusion</w:t>
      </w:r>
    </w:p>
    <w:p>
      <w:pPr>
        <w:pStyle w:val="FirstParagraph"/>
      </w:pPr>
      <w:r>
        <w:t xml:space="preserve">The role of the Academic Researcher in Ethiopia Addis Ababa is pivotal to the nation’s intellectual and economic sovereignty. By navigating the complexities of infrastructure deficits while leveraging strategic location advantages, these scholars can produce world-class research that solves local problems. The path forward requires a concerted effort from university administrations, government policymakers, and international partners to support the Academic Researcher as a key agent of change. Only through robust investment in human capital and research infrastructure can Ethiopia Addis Ababa fully realize its potential as a leading center of academic excellence in Africa.</w:t>
      </w:r>
    </w:p>
    <w:bookmarkEnd w:id="26"/>
    <w:bookmarkStart w:id="27" w:name="references"/>
    <w:p>
      <w:pPr>
        <w:pStyle w:val="Heading2"/>
      </w:pPr>
      <w:r>
        <w:t xml:space="preserve">References</w:t>
      </w:r>
    </w:p>
    <w:p>
      <w:pPr>
        <w:numPr>
          <w:ilvl w:val="0"/>
          <w:numId w:val="1001"/>
        </w:numPr>
        <w:pStyle w:val="Compact"/>
      </w:pPr>
      <w:r>
        <w:t xml:space="preserve">[1] Ministry of Science and Higher Education. (2020). *National Research Policy Framework*. Addis Ababa: Government Printer.</w:t>
      </w:r>
    </w:p>
    <w:p>
      <w:pPr>
        <w:numPr>
          <w:ilvl w:val="0"/>
          <w:numId w:val="1001"/>
        </w:numPr>
        <w:pStyle w:val="Compact"/>
      </w:pPr>
      <w:r>
        <w:t xml:space="preserve">[2] Alemu, T. (2019). "Higher Education Expansion in Ethiopia: Quality vs. Quantity." *Journal of African Educational Studies*, 14(2), 45-60.</w:t>
      </w:r>
    </w:p>
    <w:p>
      <w:pPr>
        <w:numPr>
          <w:ilvl w:val="0"/>
          <w:numId w:val="1001"/>
        </w:numPr>
        <w:pStyle w:val="Compact"/>
      </w:pPr>
      <w:r>
        <w:t xml:space="preserve">[3] Bekele, S., &amp; Hailemariam, K. (2021). "Challenges of Academic Research in Urban Centers: A Case Study of Addis Ababa." *Ethiopian Journal of Social Sciences*, 8(1), 112-125.</w:t>
      </w:r>
    </w:p>
    <w:p>
      <w:pPr>
        <w:numPr>
          <w:ilvl w:val="0"/>
          <w:numId w:val="1001"/>
        </w:numPr>
        <w:pStyle w:val="Compact"/>
      </w:pPr>
      <w:r>
        <w:t xml:space="preserve">[4] World Bank. (2022). *Ethiopia Economic Update: Fostering Knowledge-Based Development*. Washington, DC: World Bank Group.</w:t>
      </w:r>
    </w:p>
    <w:p>
      <w:pPr>
        <w:numPr>
          <w:ilvl w:val="0"/>
          <w:numId w:val="1001"/>
        </w:numPr>
        <w:pStyle w:val="Compact"/>
      </w:pPr>
      <w:r>
        <w:t xml:space="preserve">[5] Tesfaye, A. (2018). "The Role of Universities in Regional Development: Insights from the Horn of Africa." *African Review of Economics and Finance*, 10(3),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Ethiopia Addis Ababa: Challenges, Opportunities, and Strategic Directions</dc:title>
  <dc:creator/>
  <dc:language>en</dc:language>
  <cp:keywords/>
  <dcterms:created xsi:type="dcterms:W3CDTF">2026-07-29T13:43:45Z</dcterms:created>
  <dcterms:modified xsi:type="dcterms:W3CDTF">2026-07-29T13:43:45Z</dcterms:modified>
</cp:coreProperties>
</file>

<file path=docProps/custom.xml><?xml version="1.0" encoding="utf-8"?>
<Properties xmlns="http://schemas.openxmlformats.org/officeDocument/2006/custom-properties" xmlns:vt="http://schemas.openxmlformats.org/officeDocument/2006/docPropsVTypes"/>
</file>