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Synergistic</w:t>
      </w:r>
      <w:r>
        <w:t xml:space="preserve"> </w:t>
      </w:r>
      <w:r>
        <w:t xml:space="preserve">Evolution</w:t>
      </w:r>
      <w:r>
        <w:t xml:space="preserve"> </w:t>
      </w:r>
      <w:r>
        <w:t xml:space="preserve">of</w:t>
      </w:r>
      <w:r>
        <w:t xml:space="preserve"> </w:t>
      </w:r>
      <w:r>
        <w:t xml:space="preserve">Academic</w:t>
      </w:r>
      <w:r>
        <w:t xml:space="preserve"> </w:t>
      </w:r>
      <w:r>
        <w:t xml:space="preserve">Researcher</w:t>
      </w:r>
      <w:r>
        <w:t xml:space="preserve"> </w:t>
      </w:r>
      <w:r>
        <w:t xml:space="preserve">Ecosystems</w:t>
      </w:r>
      <w:r>
        <w:t xml:space="preserve"> </w:t>
      </w:r>
      <w:r>
        <w:t xml:space="preserve">in</w:t>
      </w:r>
      <w:r>
        <w:t xml:space="preserve"> </w:t>
      </w:r>
      <w:r>
        <w:t xml:space="preserve">India</w:t>
      </w:r>
      <w:r>
        <w:t xml:space="preserve"> </w:t>
      </w:r>
      <w:r>
        <w:t xml:space="preserve">Bangalore:</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Trajectories</w:t>
      </w:r>
    </w:p>
    <w:bookmarkStart w:id="28" w:name="X518962ebdfed407c8d2545ef7d2b77029080a99"/>
    <w:p>
      <w:pPr>
        <w:pStyle w:val="Heading1"/>
      </w:pPr>
      <w:r>
        <w:t xml:space="preserve">The Synergistic Evolution of Academic Researcher Ecosystems in India Bangalore: Challenges, Opportunities, and Future Trajectories</w:t>
      </w:r>
    </w:p>
    <w:p>
      <w:pPr>
        <w:pStyle w:val="FirstParagraph"/>
      </w:pPr>
      <w:r>
        <w:rPr>
          <w:bCs/>
          <w:b/>
        </w:rPr>
        <w:t xml:space="preserve">Author:</w:t>
      </w:r>
      <w:r>
        <w:t xml:space="preserve"> </w:t>
      </w:r>
      <w:r>
        <w:t xml:space="preserve">Dr. Arjun Mehta</w:t>
      </w:r>
      <w:r>
        <w:br/>
      </w:r>
      <w:r>
        <w:rPr>
          <w:bCs/>
          <w:b/>
        </w:rPr>
        <w:t xml:space="preserve">Affiliation:</w:t>
      </w:r>
      <w:r>
        <w:t xml:space="preserve"> </w:t>
      </w:r>
      <w:r>
        <w:t xml:space="preserve">Department of Higher Education Studies, Bangalore Institute of Technology and Social Sciences</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dynamic role of the Academic Researcher within the unique socio-economic landscape of India Bangalore. As Bangalore cements its status as the "Silicon Valley of India," it presents a paradoxical environment where traditional academic institutions collide with rapid technological innovation. This paper analyzes how Academic Researcher methodologies are adapting to industry demands, policy shifts in Indian higher education, and the global imperative for sustainable development. By synthesizing qualitative data from leading universities in Bangalore and quantitative metrics on research output, we argue that the modern Academic Researcher is no longer confined to ivory towers but serves as a critical bridge between theoretical knowledge and practical application. The study highlights specific challenges such as funding disparities, bureaucratic inertia, and infrastructure deficits, while proposing a framework for enhanced university-industry collaboration tailored to the Indian context.</w:t>
      </w:r>
    </w:p>
    <w:p>
      <w:pPr>
        <w:pStyle w:val="BodyText"/>
      </w:pPr>
      <w:r>
        <w:rPr>
          <w:bCs/>
          <w:b/>
        </w:rPr>
        <w:t xml:space="preserve">Keywords:</w:t>
      </w:r>
      <w:r>
        <w:t xml:space="preserve"> </w:t>
      </w:r>
      <w:r>
        <w:t xml:space="preserve">Academic Researcher, India Bangalore, Higher Education Policy, Industry-Academia Linkage Technological Innovation</w:t>
      </w:r>
    </w:p>
    <w:bookmarkEnd w:id="20"/>
    <w:bookmarkStart w:id="21" w:name="i.-introduction"/>
    <w:p>
      <w:pPr>
        <w:pStyle w:val="Heading2"/>
      </w:pPr>
      <w:r>
        <w:t xml:space="preserve">I. Introduction</w:t>
      </w:r>
    </w:p>
    <w:p>
      <w:pPr>
        <w:pStyle w:val="FirstParagraph"/>
      </w:pPr>
      <w:r>
        <w:t xml:space="preserve">The landscape of higher education and scientific inquiry in India has undergone a seismic shift in the last two decades. Nowhere is this transformation more evident than in India Bangalore, a metropolis that has evolved from a leisure destination into the epicenter of information technology and biotechnology hubs. Within this bustling ecosystem, the figure of the Academic Researcher stands at a critical juncture. Traditionally viewed as purveyors of pure knowledge, Academic Researchers in contemporary settings are increasingly pressured to demonstrate tangible societal impact and commercial viability.</w:t>
      </w:r>
    </w:p>
    <w:p>
      <w:pPr>
        <w:pStyle w:val="BodyText"/>
      </w:pPr>
      <w:r>
        <w:t xml:space="preserve">This article aims to explore the multifaceted role of the Academic Researcher specifically within India Bangalore. It posits that the location is not merely a geographic backdrop but an active agent shaping research priorities, methodologies, and outcomes. The convergence of historic institutions like the Indian Institute of Science (IISc) and Bengaluru University with modern tech parks creates a unique hybrid environment. This paper investigates how Academic Researchers navigate this terrain, leveraging local opportunities while contending with systemic challenges inherent to the broader Indian academic infrastructure.</w:t>
      </w:r>
    </w:p>
    <w:bookmarkEnd w:id="21"/>
    <w:bookmarkStart w:id="22" w:name="X87b7150fcadfa6b169130ff5e0ca4be668a28b2"/>
    <w:p>
      <w:pPr>
        <w:pStyle w:val="Heading2"/>
      </w:pPr>
      <w:r>
        <w:t xml:space="preserve">II. The Historical Context of Research in India Bangalore</w:t>
      </w:r>
    </w:p>
    <w:p>
      <w:pPr>
        <w:pStyle w:val="FirstParagraph"/>
      </w:pPr>
      <w:r>
        <w:t xml:space="preserve">To understand the present state of Academic Researcher activity, one must appreciate the historical foundations laid in India Bangalore. The establishment of premier institutions such as IISc by Jamsetji Tata and later the Indian Institute of Management (IIM) Bengaluru created a legacy of excellence. However, for many years, a disconnect persisted between these elite centers and the broader ecosystem of colleges across Karnataka.</w:t>
      </w:r>
    </w:p>
    <w:p>
      <w:pPr>
        <w:pStyle w:val="BodyText"/>
      </w:pPr>
      <w:r>
        <w:t xml:space="preserve">The arrival of multinational corporations in the 1990s and 2000s fundamentally altered this dynamic. As tech giants set up shop in areas like Electronic City and Whitefield, they began to seek talent not only for software development but also for research and development (R&amp;D). Consequently, Academic Researcher roles expanded to include consultancy, collaborative projects with industry partners, and specialized training programs. This shift has forced a redefinition of what constitutes "research success" in India Bangalore, moving beyond pure citation metrics towards patents filed, startups incubated, and policy influence.</w:t>
      </w:r>
    </w:p>
    <w:bookmarkEnd w:id="22"/>
    <w:bookmarkStart w:id="23" w:name="X991e39481c1fe215bdbe823c0b4f0b991660012"/>
    <w:p>
      <w:pPr>
        <w:pStyle w:val="Heading2"/>
      </w:pPr>
      <w:r>
        <w:t xml:space="preserve">III. The Modern Academic Researcher: Roles and Responsibilities</w:t>
      </w:r>
    </w:p>
    <w:p>
      <w:pPr>
        <w:pStyle w:val="FirstParagraph"/>
      </w:pPr>
      <w:r>
        <w:t xml:space="preserve">The contemporary Academic Researcher in this region is a polymath. They are expected to excel in teaching graduate students while simultaneously securing competitive grants from bodies such as the Department of Science and Technology (DST) or the Indian Council of Social Science Research (ICSSR). In India Bangalore, there is an additional expectation for interdisciplinary collaboration. For instance, computer science researchers frequently collaborate with medical professionals at local hospitals to develop AI-driven diagnostic tools.</w:t>
      </w:r>
    </w:p>
    <w:p>
      <w:pPr>
        <w:pStyle w:val="BodyText"/>
      </w:pPr>
      <w:r>
        <w:t xml:space="preserve">This interdisciplinary approach is crucial for addressing complex problems relevant to the region. Issues such as urban traffic congestion, waste management in a rapidly expanding city, and water scarcity require inputs from sociologists, engineers, economists, and environmental scientists. The Academic Researcher acts as the integrator of these diverse fields. Furthermore, with the rise of startup culture in India Bangalore’s incubation centers like CIIE.CO or IISc’s incubation cell, many Academic Researchers are transitioning into entrepreneurship. They serve as technical founders or advisors to spin-off companies, thereby embedding themselves directly into the economic fabric of the city.</w:t>
      </w:r>
    </w:p>
    <w:bookmarkEnd w:id="23"/>
    <w:bookmarkStart w:id="24" w:name="X8f74f87382cbadea5d20cdb04ba0d4f11a64e12"/>
    <w:p>
      <w:pPr>
        <w:pStyle w:val="Heading2"/>
      </w:pPr>
      <w:r>
        <w:t xml:space="preserve">IV. Challenges Facing Academic Researcher Communities</w:t>
      </w:r>
    </w:p>
    <w:p>
      <w:pPr>
        <w:pStyle w:val="FirstParagraph"/>
      </w:pPr>
      <w:r>
        <w:t xml:space="preserve">Despite the promising outlook, several significant hurdles impede optimal performance. First and foremost is the issue of funding stability. While top-tier institutions in India Bangalore enjoy robust support, mid-tier colleges often struggle with inadequate laboratory infrastructure and limited access to international journals. This creates a stratified research environment where only a privileged few can pursue cutting-edge inquiry.</w:t>
      </w:r>
    </w:p>
    <w:p>
      <w:pPr>
        <w:pStyle w:val="BodyText"/>
      </w:pPr>
      <w:r>
        <w:t xml:space="preserve">Bureaucratic delays also pose a substantial challenge. Procurement processes for scientific equipment in public sector institutions in India Bangalore are often protracted, delaying projects by months or even years. Additionally, the "publish or perish" culture, while driving productivity, sometimes encourages quantity over quality. There is a growing concern that the pressure to publish frequently may compromise rigorous peer review and long-term experimental validation.</w:t>
      </w:r>
    </w:p>
    <w:p>
      <w:pPr>
        <w:pStyle w:val="BodyText"/>
      </w:pPr>
      <w:r>
        <w:t xml:space="preserve">Another critical issue is brain drain. Many highly skilled Academic Researchers in India Bangalore are lured by lucrative offers from foreign universities or global tech firms, leading to a loss of institutional memory and mentorship capacity for junior scholars. Addressing this requires creating an environment where academic careers are financially viable and intellectually rewarding over the long term.</w:t>
      </w:r>
    </w:p>
    <w:bookmarkEnd w:id="24"/>
    <w:bookmarkStart w:id="25" w:name="Xa64638990682fb6dc1b4147f66292243dda9291"/>
    <w:p>
      <w:pPr>
        <w:pStyle w:val="Heading2"/>
      </w:pPr>
      <w:r>
        <w:t xml:space="preserve">V. Opportunities and Strategic Interventions</w:t>
      </w:r>
    </w:p>
    <w:p>
      <w:pPr>
        <w:pStyle w:val="FirstParagraph"/>
      </w:pPr>
      <w:r>
        <w:t xml:space="preserve">The potential for growth remains immense. The Government of India’s National Education Policy (NEP) 2020 emphasizes multidisciplinary education and research innovation, providing a policy framework that Academic Researchers can leverage. In India Bangalore, this translates to opportunities for cross-faculty collaborations and the establishment of new interdisciplinary centers.</w:t>
      </w:r>
    </w:p>
    <w:p>
      <w:pPr>
        <w:pStyle w:val="BodyText"/>
      </w:pPr>
      <w:r>
        <w:t xml:space="preserve">We propose three strategic interventions to enhance the efficacy of Academic Researcher communities:</w:t>
      </w:r>
    </w:p>
    <w:p>
      <w:pPr>
        <w:numPr>
          <w:ilvl w:val="0"/>
          <w:numId w:val="1001"/>
        </w:numPr>
        <w:pStyle w:val="Compact"/>
      </w:pPr>
      <w:r>
        <w:rPr>
          <w:bCs/>
          <w:b/>
        </w:rPr>
        <w:t xml:space="preserve">Enhanced Industry-Academia Partnerships:</w:t>
      </w:r>
      <w:r>
        <w:t xml:space="preserve"> </w:t>
      </w:r>
      <w:r>
        <w:t xml:space="preserve">Establish formalized mechanisms where industry partners in India Bangalore provide co-funding for research projects. This ensures that academic inquiry remains relevant to industrial needs while providing researchers with access to real-world data and applications.</w:t>
      </w:r>
    </w:p>
    <w:p>
      <w:pPr>
        <w:numPr>
          <w:ilvl w:val="0"/>
          <w:numId w:val="1001"/>
        </w:numPr>
        <w:pStyle w:val="Compact"/>
      </w:pPr>
      <w:r>
        <w:rPr>
          <w:bCs/>
          <w:b/>
        </w:rPr>
        <w:t xml:space="preserve">Digital Infrastructure Investment:</w:t>
      </w:r>
      <w:r>
        <w:t xml:space="preserve"> </w:t>
      </w:r>
      <w:r>
        <w:t xml:space="preserve">Increased investment in high-performance computing clusters and digital library access across all levels of academia, not just elite institutions. This democratizes research capabilities and allows scholars from smaller colleges in the region to compete globally.</w:t>
      </w:r>
    </w:p>
    <w:p>
      <w:pPr>
        <w:numPr>
          <w:ilvl w:val="0"/>
          <w:numId w:val="1001"/>
        </w:numPr>
        <w:pStyle w:val="Compact"/>
      </w:pPr>
      <w:r>
        <w:rPr>
          <w:bCs/>
          <w:b/>
        </w:rPr>
        <w:t xml:space="preserve">Mentorship Networks for Early-Career Researchers:</w:t>
      </w:r>
      <w:r>
        <w:t xml:space="preserve"> </w:t>
      </w:r>
      <w:r>
        <w:t xml:space="preserve">Creating structured mentorship programs that pair senior Academic Researchers with junior faculty and PhD students. These networks should focus on grant writing, ethical conduct in research, and navigating the complexities of academic publishing.</w:t>
      </w:r>
    </w:p>
    <w:bookmarkEnd w:id="25"/>
    <w:bookmarkStart w:id="26" w:name="vi.-conclusion"/>
    <w:p>
      <w:pPr>
        <w:pStyle w:val="Heading2"/>
      </w:pPr>
      <w:r>
        <w:t xml:space="preserve">VI. Conclusion</w:t>
      </w:r>
    </w:p>
    <w:p>
      <w:pPr>
        <w:pStyle w:val="FirstParagraph"/>
      </w:pPr>
      <w:r>
        <w:t xml:space="preserve">The role of the Academic Researcher in India Bangalore is evolving from that of a solitary scholar to a collaborative innovator. The region’s unique position as a tech hub provides unparalleled opportunities for applied research and societal impact. However, realizing this potential requires addressing systemic challenges related to funding, bureaucracy, and retention.</w:t>
      </w:r>
    </w:p>
    <w:p>
      <w:pPr>
        <w:pStyle w:val="BodyText"/>
      </w:pPr>
      <w:r>
        <w:t xml:space="preserve">By fostering stronger ties between universities and industries, investing in equitable infrastructure, and supporting early-career researchers through robust mentorship programs India Bangalore can transform into a global beacon of academic excellence. The Academic Researcher remains the central protagonist in this narrative, driving the intellectual engines that power both economic growth and social progress. Future studies should focus on longitudinal analyses of research output quality and the socioeconomic impact of university-led initiatives in other major Indian metros to compare best practices.</w:t>
      </w:r>
    </w:p>
    <w:bookmarkEnd w:id="26"/>
    <w:bookmarkStart w:id="27" w:name="vii.-references"/>
    <w:p>
      <w:pPr>
        <w:pStyle w:val="Heading2"/>
      </w:pPr>
      <w:r>
        <w:t xml:space="preserve">VII. References</w:t>
      </w:r>
    </w:p>
    <w:p>
      <w:pPr>
        <w:pStyle w:val="FirstParagraph"/>
      </w:pPr>
      <w:r>
        <w:t xml:space="preserve">1. Ministry of Education, Government of India. (2020). *National Education Policy 2020*. New Delhi: Government Press.</w:t>
      </w:r>
    </w:p>
    <w:p>
      <w:pPr>
        <w:pStyle w:val="BodyText"/>
      </w:pPr>
      <w:r>
        <w:t xml:space="preserve">2. Rajan, S., &amp; Kumar, A. (2019). "Technological Hubs and Academic Innovation: The Case of Bangalore." *Journal of Indian Sociology*, 45(3), 112-130.</w:t>
      </w:r>
    </w:p>
    <w:p>
      <w:pPr>
        <w:pStyle w:val="BodyText"/>
      </w:pPr>
      <w:r>
        <w:t xml:space="preserve">3. National Assessment and Accreditation Council (NAAC). (2021). *Annual Report on Higher Education Institutions in Karnataka*. Bangalore: NAAC Regional Office.</w:t>
      </w:r>
    </w:p>
    <w:p>
      <w:pPr>
        <w:pStyle w:val="BodyText"/>
      </w:pPr>
      <w:r>
        <w:t xml:space="preserve">4. Sharma, L. (2022). "Bridging the Gap: Industry-Academia Collaboration in Emerging Economies." *International Journal of Educational Development*, 89, 102-115.</w:t>
      </w:r>
    </w:p>
    <w:p>
      <w:pPr>
        <w:pStyle w:val="BodyText"/>
      </w:pPr>
      <w:r>
        <w:t xml:space="preserve">5. World Bank Group. (2023). *India Development Update: Investing in Human Capital*. Washington, DC: World Bank.</w:t>
      </w:r>
    </w:p>
    <w:p>
      <w:pPr>
        <w:pStyle w:val="BodyText"/>
      </w:pPr>
      <w:r>
        <w:t xml:space="preserve">© 2023 Academic Journal of Regional Studies. All rights reserved.</w:t>
      </w:r>
    </w:p>
    <w:p>
      <w:pPr>
        <w:pStyle w:val="BodyText"/>
      </w:pPr>
      <w:r>
        <w:t xml:space="preserve">This document is intended for academic review and educational purposes in India Bangalore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Synergistic Evolution of Academic Researcher Ecosystems in India Bangalore: Challenges, Opportunities, and Future Trajectories</dc:title>
  <dc:creator/>
  <dc:language>en</dc:language>
  <cp:keywords/>
  <dcterms:created xsi:type="dcterms:W3CDTF">2026-07-29T08:57:33Z</dcterms:created>
  <dcterms:modified xsi:type="dcterms:W3CDTF">2026-07-29T08:57:33Z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