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Contemporary</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Milan</w:t>
      </w:r>
    </w:p>
    <w:bookmarkStart w:id="29" w:name="X1d3b62f66a92624a1db1c303b28583969fb36d0"/>
    <w:p>
      <w:pPr>
        <w:pStyle w:val="Heading1"/>
      </w:pPr>
      <w:r>
        <w:t xml:space="preserve">Bridging Tradition and Innovation: The Role of the Academic Researcher in the Modern Ecosystem of Italy Milan</w:t>
      </w:r>
    </w:p>
    <w:p>
      <w:pPr>
        <w:pStyle w:val="FirstParagraph"/>
      </w:pPr>
      <w:r>
        <w:rPr>
          <w:bCs/>
          <w:b/>
        </w:rPr>
        <w:t xml:space="preserve">Dr. Alessandro Rossi</w:t>
      </w:r>
      <w:r>
        <w:br/>
      </w:r>
      <w:r>
        <w:t xml:space="preserve">Institute for European Studies, Università degli Studi di Milano</w:t>
      </w:r>
      <w:r>
        <w:br/>
      </w:r>
      <w:r>
        <w:t xml:space="preserve">Email: a.rossi@unimi.it</w:t>
      </w:r>
    </w:p>
    <w:bookmarkStart w:id="20" w:name="abstract"/>
    <w:p>
      <w:pPr>
        <w:pStyle w:val="Heading2"/>
      </w:pPr>
      <w:r>
        <w:t xml:space="preserve">Abstract</w:t>
      </w:r>
    </w:p>
    <w:p>
      <w:pPr>
        <w:pStyle w:val="FirstParagraph"/>
      </w:pPr>
      <w:r>
        <w:t xml:space="preserve">This article examines the evolving role of the Academic Researcher within the specific socio-economic and cultural context of Italy Milan. As one of Europe's most dynamic metropolitan hubs, Italy Milan presents a unique laboratory for observing how academic inquiry intersects with industrial innovation, public policy, and global collaboration. This paper argues that the modern Academic Researcher in this region must transcend traditional silos to become a polycentric agent of change. By analyzing recent trends in funding, interdisciplinary collaboration, and knowledge transfer mechanisms between universities and the Milanese corporate sector, we highlight the critical necessity for researchers to adapt their methodologies to meet both local challenges and global standards. The study concludes that strengthening the infrastructure supporting Academic Researchers in Italy Milan is essential for sustaining economic competitiveness while preserving academic integrity.</w:t>
      </w:r>
    </w:p>
    <w:bookmarkEnd w:id="20"/>
    <w:bookmarkStart w:id="21" w:name="introduction"/>
    <w:p>
      <w:pPr>
        <w:pStyle w:val="Heading2"/>
      </w:pPr>
      <w:r>
        <w:t xml:space="preserve">1. Introduction</w:t>
      </w:r>
    </w:p>
    <w:p>
      <w:pPr>
        <w:pStyle w:val="FirstParagraph"/>
      </w:pPr>
      <w:r>
        <w:t xml:space="preserve">The landscape of higher education and scientific inquiry has undergone profound transformations over the last three decades. Nowhere is this transformation more palpable than in Italy Milan, a city that serves as the financial and fashion capital of Italy while simultaneously striving to establish itself as a premier hub for technology and social sciences in Europe. The role of the Academic Researcher here is no longer confined to the ivory tower; rather, it has expanded into a complex network involving industry partnerships, government policy-making, and international academic exchanges.</w:t>
      </w:r>
    </w:p>
    <w:p>
      <w:pPr>
        <w:pStyle w:val="BodyText"/>
      </w:pPr>
      <w:r>
        <w:t xml:space="preserve">This article aims to dissect the multifaceted responsibilities of the Academic Researcher operating in Italy Milan. We contend that the unique characteristics of this environment—ranging from its dense concentration of multinational corporations to its rich historical heritage—demand a new paradigm for academic work. This paradigm emphasizes not only theoretical rigor but also practical applicability and societal impact.</w:t>
      </w:r>
    </w:p>
    <w:bookmarkEnd w:id="21"/>
    <w:bookmarkStart w:id="22" w:name="X3db964f8d4e932ef4e47afe945da0e84309f7f0"/>
    <w:p>
      <w:pPr>
        <w:pStyle w:val="Heading2"/>
      </w:pPr>
      <w:r>
        <w:t xml:space="preserve">2. The Historical Context of Academic Inquiry in Italy Milan</w:t>
      </w:r>
    </w:p>
    <w:p>
      <w:pPr>
        <w:pStyle w:val="FirstParagraph"/>
      </w:pPr>
      <w:r>
        <w:t xml:space="preserve">To understand the current state of research in Italy Milan, one must acknowledge the historical weight carried by its institutions. Institutions such as the Università degli Studi di Milano and the Politecnico di Milano have long been pillars of intellectual excellence. However, for much of the 20th century, research in these institutions was often characterized by a degree of isolation from economic stakeholders. The Academic Researcher was primarily judged on publication metrics within strictly defined disciplinary boundaries.</w:t>
      </w:r>
    </w:p>
    <w:p>
      <w:pPr>
        <w:pStyle w:val="BodyText"/>
      </w:pPr>
      <w:r>
        <w:t xml:space="preserve">However, the turn of the 21st century brought about significant reforms in Italian higher education, driven partly by the Bologna Process and partly by local initiatives in Milan to revitalize its economy. These changes forced a re-evaluation of what it meant to be an Academic Researcher. The focus shifted from pure scholarship to knowledge production with tangible outcomes. In Italy Milan, this shift has been accelerated by the city’s need to diversify beyond traditional sectors like fashion and finance into biotechnology, sustainable urban planning, and digital humanities.</w:t>
      </w:r>
    </w:p>
    <w:bookmarkEnd w:id="22"/>
    <w:bookmarkStart w:id="23" w:name="the-dual-mandate-rigor-vs.-relevance"/>
    <w:p>
      <w:pPr>
        <w:pStyle w:val="Heading2"/>
      </w:pPr>
      <w:r>
        <w:t xml:space="preserve">3. The Dual Mandate: Rigor vs. Relevance</w:t>
      </w:r>
    </w:p>
    <w:p>
      <w:pPr>
        <w:pStyle w:val="FirstParagraph"/>
      </w:pPr>
      <w:r>
        <w:t xml:space="preserve">A central tension faced by the Academic Researcher in Italy Milan is balancing academic rigor with societal relevance. On one hand, researchers are expected to maintain the highest standards of methodological integrity, peer review compliance, and theoretical contribution to their fields. On the other hand, there is immense pressure from regional authorities and private partners in Italy Milan to produce research that addresses immediate local problems.</w:t>
      </w:r>
    </w:p>
    <w:p>
      <w:pPr>
        <w:pStyle w:val="BodyText"/>
      </w:pPr>
      <w:r>
        <w:t xml:space="preserve">This dual mandate requires Academic Researchers to adopt hybrid roles. For instance, a researcher working on sustainable architecture in Milan must not only publish theoretical frameworks on eco-design but also collaborate with city planners to implement green building codes. Similarly, social scientists studying urban inequality in Italy Milan are increasingly expected to provide data-driven recommendations for municipal welfare policies. This evolution demands that Academic Researchers possess skills beyond traditional scholarship, including project management, stakeholder engagement, and science communication.</w:t>
      </w:r>
    </w:p>
    <w:bookmarkEnd w:id="23"/>
    <w:bookmarkStart w:id="24" w:name="X8a3d48bb6c28fab9c9fa4e42937854a1a43ecf0"/>
    <w:p>
      <w:pPr>
        <w:pStyle w:val="Heading2"/>
      </w:pPr>
      <w:r>
        <w:t xml:space="preserve">4. Interdisciplinary Collaboration as a Necessity</w:t>
      </w:r>
    </w:p>
    <w:p>
      <w:pPr>
        <w:pStyle w:val="FirstParagraph"/>
      </w:pPr>
      <w:r>
        <w:t xml:space="preserve">The complexity of modern challenges necessitates interdisciplinary approaches. In the context of Italy Milan, this is particularly evident in fields such as public health and environmental science. The Academic Researcher can no longer operate in isolation within a single department. Instead, they must engage with colleagues from diverse backgrounds.</w:t>
      </w:r>
    </w:p>
    <w:p>
      <w:pPr>
        <w:pStyle w:val="BlockText"/>
      </w:pPr>
      <w:r>
        <w:t xml:space="preserve">"The silos of traditional academia are crumbling. In a city like Milan, where the intersection of art, technology, and commerce is seamless, the Academic Researcher must mirror this fluidity in their work."</w:t>
      </w:r>
    </w:p>
    <w:p>
      <w:pPr>
        <w:pStyle w:val="FirstParagraph"/>
      </w:pPr>
      <w:r>
        <w:t xml:space="preserve">This trend is supported by institutional changes within universities in Italy Milan. Grant programs increasingly favor consortium bids that include partners from multiple disciplines. For example, a project on smart mobility might involve engineers from Politecnico di Milano, economists analyzing market impacts, and sociologists studying behavioral changes among commuters. The Academic Researcher who fails to embrace this collaborative spirit risks becoming obsolete in the competitive funding landscape of Italy Milan.</w:t>
      </w:r>
    </w:p>
    <w:bookmarkEnd w:id="24"/>
    <w:bookmarkStart w:id="25" w:name="global-visibility-and-local-engagement"/>
    <w:p>
      <w:pPr>
        <w:pStyle w:val="Heading2"/>
      </w:pPr>
      <w:r>
        <w:t xml:space="preserve">5. Global Visibility and Local Engagement</w:t>
      </w:r>
    </w:p>
    <w:p>
      <w:pPr>
        <w:pStyle w:val="FirstParagraph"/>
      </w:pPr>
      <w:r>
        <w:t xml:space="preserve">An paradoxical requirement for the Academic Researcher in Italy Milan is the need to be simultaneously global and local. To secure top-tier funding from European Union frameworks such as Horizon Europe, researchers must demonstrate international visibility and collaboration. This involves publishing in high-impact journals, presenting at international conferences, and maintaining active networks abroad.</w:t>
      </w:r>
    </w:p>
    <w:p>
      <w:pPr>
        <w:pStyle w:val="BodyText"/>
      </w:pPr>
      <w:r>
        <w:t xml:space="preserve">However, this global engagement cannot come at the expense of local roots. The identity of an Academic Researcher in Italy Milan is deeply tied to the specific challenges and opportunities presented by the region. Successful researchers leverage their global network to bring best practices back to Italy Milan, while also exporting local solutions—such as models for urban regeneration or heritage conservation—to an international audience. This bidirectional flow of knowledge enhances the reputation of Italian institutions on the world stage.</w:t>
      </w:r>
    </w:p>
    <w:bookmarkEnd w:id="25"/>
    <w:bookmarkStart w:id="26" w:name="challenges-and-future-directions"/>
    <w:p>
      <w:pPr>
        <w:pStyle w:val="Heading2"/>
      </w:pPr>
      <w:r>
        <w:t xml:space="preserve">6. Challenges and Future Directions</w:t>
      </w:r>
    </w:p>
    <w:p>
      <w:pPr>
        <w:pStyle w:val="FirstParagraph"/>
      </w:pPr>
      <w:r>
        <w:t xml:space="preserve">Despite these positive developments, Academic Researchers in Italy Milan face significant challenges. These include bureaucratic hurdles, limited long-term funding stability, and the intense pressure to publish quickly ("publish or perish"). Furthermore, brain drain remains a concern, as talented young researchers often seek opportunities in Northern Europe or North America where career progression may appear more straightforward.</w:t>
      </w:r>
    </w:p>
    <w:p>
      <w:pPr>
        <w:pStyle w:val="BodyText"/>
      </w:pPr>
      <w:r>
        <w:t xml:space="preserve">To address these issues, it is imperative that stakeholders in Italy Milan invest in robust support systems for Academic Researchers. This includes providing career counseling for non-academic pathways, reducing administrative burdens, and fostering a culture that values impact alongside citation metrics. Additionally, strengthening the ties between academia and industry through technology transfer offices can provide alternative funding streams and practical experience for researchers.</w:t>
      </w:r>
    </w:p>
    <w:bookmarkEnd w:id="26"/>
    <w:bookmarkStart w:id="27" w:name="conclusion"/>
    <w:p>
      <w:pPr>
        <w:pStyle w:val="Heading2"/>
      </w:pPr>
      <w:r>
        <w:t xml:space="preserve">7. Conclusion</w:t>
      </w:r>
    </w:p>
    <w:p>
      <w:pPr>
        <w:pStyle w:val="FirstParagraph"/>
      </w:pPr>
      <w:r>
        <w:t xml:space="preserve">The role of the Academic Researcher in Italy Milan is undergoing a radical transformation. No longer merely custodians of knowledge, they are becoming active participants in shaping the future of one of Europe’s most vibrant cities. This evolution requires a delicate balance between maintaining rigorous academic standards and engaging deeply with societal needs.</w:t>
      </w:r>
    </w:p>
    <w:p>
      <w:pPr>
        <w:pStyle w:val="BodyText"/>
      </w:pPr>
      <w:r>
        <w:t xml:space="preserve">As Italy Milan continues to position itself as a center for innovation and culture, the Academic Researcher will play an increasingly pivotal role. By embracing interdisciplinary collaboration, leveraging global networks while remaining locally engaged, and adapting to new funding models, these scholars can ensure that their work remains relevant and impactful. Ultimately, the success of academic research in Italy Milan depends on recognizing that the Academic Researcher is not just a member of a university faculty, but a key stakeholder in the broader ecosystem of regional development.</w:t>
      </w:r>
    </w:p>
    <w:bookmarkEnd w:id="27"/>
    <w:bookmarkStart w:id="28" w:name="references"/>
    <w:p>
      <w:pPr>
        <w:pStyle w:val="Heading2"/>
      </w:pPr>
      <w:r>
        <w:t xml:space="preserve">References</w:t>
      </w:r>
    </w:p>
    <w:p>
      <w:pPr>
        <w:pStyle w:val="FirstParagraph"/>
      </w:pPr>
      <w:r>
        <w:rPr>
          <w:iCs/>
          <w:i/>
        </w:rPr>
        <w:t xml:space="preserve">Note: The following references are illustrative for this academic exercise.</w:t>
      </w:r>
    </w:p>
    <w:p>
      <w:pPr>
        <w:numPr>
          <w:ilvl w:val="0"/>
          <w:numId w:val="1001"/>
        </w:numPr>
        <w:pStyle w:val="Compact"/>
      </w:pPr>
      <w:r>
        <w:t xml:space="preserve">Bianchi, L. (2021). *Innovation Ecosystems in Southern Europe*. Journal of Urban Economics, 45(3), 112-130.</w:t>
      </w:r>
    </w:p>
    <w:p>
      <w:pPr>
        <w:numPr>
          <w:ilvl w:val="0"/>
          <w:numId w:val="1001"/>
        </w:numPr>
        <w:pStyle w:val="Compact"/>
      </w:pPr>
      <w:r>
        <w:t xml:space="preserve">Costa, M., &amp; Verdi, G. (2020). *The Bologna Process and Beyond: Reforms in Italian Higher Education*. European Educational Research Journal, 19(2), 45-67.</w:t>
      </w:r>
    </w:p>
    <w:p>
      <w:pPr>
        <w:numPr>
          <w:ilvl w:val="0"/>
          <w:numId w:val="1001"/>
        </w:numPr>
        <w:pStyle w:val="Compact"/>
      </w:pPr>
      <w:r>
        <w:t xml:space="preserve">Ferrari, A. (2019). *Milan as a Global City: Challenges for Academic Institutions*. Milano University Press.</w:t>
      </w:r>
    </w:p>
    <w:p>
      <w:pPr>
        <w:numPr>
          <w:ilvl w:val="0"/>
          <w:numId w:val="1001"/>
        </w:numPr>
        <w:pStyle w:val="Compact"/>
      </w:pPr>
      <w:r>
        <w:t xml:space="preserve">Gialloreti, P. (2022). *Interdisciplinary Approaches to Sustainable Urban Planning*. International Journal of Sustainability in Higher Education, 8(1), 89-104.</w:t>
      </w:r>
    </w:p>
    <w:p>
      <w:pPr>
        <w:numPr>
          <w:ilvl w:val="0"/>
          <w:numId w:val="1001"/>
        </w:numPr>
        <w:pStyle w:val="Compact"/>
      </w:pPr>
      <w:r>
        <w:t xml:space="preserve">Rossi, S. (2023). *Bridging the Gap: Industry-Academia Collaboration in Northern Italy*. Research Policy, 52(4), Article ID 104756.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Academic Researcher in Contemporary Italy: A Case Study of Milan</dc:title>
  <dc:creator/>
  <dc:language>en</dc:language>
  <cp:keywords/>
  <dcterms:created xsi:type="dcterms:W3CDTF">2026-07-29T19:19:29Z</dcterms:created>
  <dcterms:modified xsi:type="dcterms:W3CDTF">2026-07-29T19:19:29Z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