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Japan</w:t>
      </w:r>
      <w:r>
        <w:t xml:space="preserve"> </w:t>
      </w:r>
      <w:r>
        <w:t xml:space="preserve">Tokyo</w:t>
      </w:r>
    </w:p>
    <w:bookmarkStart w:id="31" w:name="X6ed0934241306df79836e231eccfe2b40391b93"/>
    <w:p>
      <w:pPr>
        <w:pStyle w:val="Heading1"/>
      </w:pPr>
      <w:r>
        <w:t xml:space="preserve">The Intersection of Tradition and Innovation: The Role of the Academic Researcher in Japan Tokyo</w:t>
      </w:r>
    </w:p>
    <w:p>
      <w:pPr>
        <w:pStyle w:val="FirstParagraph"/>
      </w:pPr>
      <w:r>
        <w:t xml:space="preserve">Dr. Kenjiro Sato</w:t>
      </w:r>
      <w:r>
        <w:br/>
      </w:r>
      <w:r>
        <w:t xml:space="preserve">Department of Sociological Studies, University of Tokyo</w:t>
      </w:r>
      <w:r>
        <w:br/>
      </w:r>
      <w:r>
        <w:t xml:space="preserve">Bunkyo-ku, Tokyo, Japan 113-0033</w:t>
      </w:r>
    </w:p>
    <w:bookmarkStart w:id="20" w:name="abstract"/>
    <w:p>
      <w:pPr>
        <w:pStyle w:val="Heading2"/>
      </w:pPr>
      <w:r>
        <w:t xml:space="preserve">Abstract</w:t>
      </w:r>
    </w:p>
    <w:p>
      <w:pPr>
        <w:pStyle w:val="FirstParagraph"/>
      </w:pPr>
      <w:r>
        <w:t xml:space="preserve">This article examines the evolving landscape of academic research within the unique socio-cultural and institutional context of Japan Tokyo. As a global hub for technological innovation and traditional heritage, Tokyo presents a distinct environment for the Academic Researcher. This paper explores how researchers in this metropolitan epicenter navigate the dual pressures of global competitiveness and local cultural expectations. By analyzing funding structures, interdisciplinary collaborations, and the impact of urban density on scientific inquiry, we argue that the modern Academic Researcher in Japan Tokyo operates at a critical juncture between preserving national scholarly identity and integrating into international scientific networks. The findings suggest that while institutional barriers persist, the dynamic ecosystem of Japan Tokyo fosters unique modes of knowledge production.</w:t>
      </w:r>
    </w:p>
    <w:p>
      <w:pPr>
        <w:pStyle w:val="BodyText"/>
      </w:pPr>
      <w:r>
        <w:rPr>
          <w:bCs/>
          <w:b/>
        </w:rPr>
        <w:t xml:space="preserve">Keywords:</w:t>
      </w:r>
      <w:r>
        <w:t xml:space="preserve"> </w:t>
      </w:r>
      <w:r>
        <w:t xml:space="preserve">Academic Researcher, Japan Tokyo, Scientific Publishing, University System, Innovation Policy.</w:t>
      </w:r>
    </w:p>
    <w:bookmarkEnd w:id="20"/>
    <w:bookmarkStart w:id="21" w:name="i.-introduction"/>
    <w:p>
      <w:pPr>
        <w:pStyle w:val="Heading2"/>
      </w:pPr>
      <w:r>
        <w:t xml:space="preserve">I. Introduction</w:t>
      </w:r>
    </w:p>
    <w:p>
      <w:pPr>
        <w:pStyle w:val="FirstParagraph"/>
      </w:pPr>
      <w:r>
        <w:t xml:space="preserve">The landscape of higher education and scientific inquiry is undergoing a profound transformation globally. Nowhere is this transformation more palpable than in Japan Tokyo, the capital city and political heart of Japan. For decades, Tokyo has been recognized as a center for technological advancement, housing prestigious institutions such as the University of Tokyo (Todai), Waseda University, and Keio University. However, the role of the Academic Researcher within this specific geographic and cultural context remains complex. It is not merely about producing data or publishing papers; it involves navigating a unique intersection of hierarchical academic traditions and aggressive modernization policies driven by both government initiatives like "Society 5.0" and global market demands.</w:t>
      </w:r>
    </w:p>
    <w:p>
      <w:pPr>
        <w:pStyle w:val="BodyText"/>
      </w:pPr>
      <w:r>
        <w:t xml:space="preserve">This article aims to dissect the specific challenges and opportunities facing the Academic Researcher operating in Japan Tokyo. We posit that the location is not neutral; rather, it actively shapes research methodologies, collaboration styles, and career trajectories. The dense concentration of resources in Tokyo offers unparalleled access to data and industry partners, yet it also intensifies competition for grants and positions. Understanding this dynamic is crucial for policymakers aiming to enhance Japan’s global standing in science and technology.</w:t>
      </w:r>
    </w:p>
    <w:bookmarkEnd w:id="21"/>
    <w:bookmarkStart w:id="24" w:name="X227a895d8c3ea8a4627896f77c316ad2db1678f"/>
    <w:p>
      <w:pPr>
        <w:pStyle w:val="Heading2"/>
      </w:pPr>
      <w:r>
        <w:t xml:space="preserve">II. Institutional Frameworks in Japan Tokyo</w:t>
      </w:r>
    </w:p>
    <w:bookmarkStart w:id="22" w:name="a.-the-dual-university-system"/>
    <w:p>
      <w:pPr>
        <w:pStyle w:val="Heading3"/>
      </w:pPr>
      <w:r>
        <w:t xml:space="preserve">A. The Dual University System</w:t>
      </w:r>
    </w:p>
    <w:p>
      <w:pPr>
        <w:pStyle w:val="FirstParagraph"/>
      </w:pPr>
      <w:r>
        <w:t xml:space="preserve">The academic structure in Japan Tokyo is characterized by a clear distinction between national, public, and private universities. National universities, often referred to as "Imperial Universities," hold significant historical prestige and are heavily subsidized by the Ministry of Education, Culture, Sports, Science and Technology (MEXT). For an Academic Researcher at a national institution in Japan Tokyo tenure tracks have historically been rigid. However recent reforms under the National University Corporation Act have introduced more performance-based evaluations. This shift places immense pressure on researchers to secure external funding and produce high-impact publications.</w:t>
      </w:r>
    </w:p>
    <w:p>
      <w:pPr>
        <w:pStyle w:val="BodyText"/>
      </w:pPr>
      <w:r>
        <w:t xml:space="preserve">In contrast, private universities in Tokyo offer greater flexibility but often rely more heavily on tuition revenue and corporate partnerships. This divergence creates a bifurcated research environment where the Academic Researcher’s experience is heavily dependent on their institutional affiliation. The competitive nature of Japan Tokyo means that resources are disproportionately concentrated in these top-tier institutions, leaving smaller colleges with fewer opportunities for large-scale scientific inquiry.</w:t>
      </w:r>
    </w:p>
    <w:bookmarkEnd w:id="22"/>
    <w:bookmarkStart w:id="23" w:name="X7407b15012dd32ad21012fbecc0775c5637fc2b"/>
    <w:p>
      <w:pPr>
        <w:pStyle w:val="Heading3"/>
      </w:pPr>
      <w:r>
        <w:t xml:space="preserve">B. Funding Mechanisms and Grant Acquisition</w:t>
      </w:r>
    </w:p>
    <w:p>
      <w:pPr>
        <w:pStyle w:val="FirstParagraph"/>
      </w:pPr>
      <w:r>
        <w:t xml:space="preserve">A critical aspect of the Academic Researcher’s role is securing funding. In Japan Tokyo, the primary domestic source is the Japan Society for the Promotion of Science (JSPS) KAKENHI grants. These grants are highly competitive and often require extensive networking within established academic circles. While this system ensures quality control, it can sometimes reinforce existing hierarchies and discourage radical, high-risk research proposals from early-career researchers.</w:t>
      </w:r>
    </w:p>
    <w:p>
      <w:pPr>
        <w:pStyle w:val="BodyText"/>
      </w:pPr>
      <w:r>
        <w:t xml:space="preserve">Furthermore, international funding agencies such as the European Research Council (ERC) or the National Science Foundation (NSF) in the United States increasingly view Japan Tokyo as a competitive hub. Academic Researchers must now possess bilingual capabilities and cross-cultural competencies to bridge local funding mechanisms with global expectations. This dual requirement adds a layer of administrative complexity to their daily responsibilities.</w:t>
      </w:r>
    </w:p>
    <w:bookmarkEnd w:id="23"/>
    <w:bookmarkEnd w:id="24"/>
    <w:bookmarkStart w:id="27" w:name="X719c4bbad2d5d4453df8aceb0ebafabac2d6fd2"/>
    <w:p>
      <w:pPr>
        <w:pStyle w:val="Heading2"/>
      </w:pPr>
      <w:r>
        <w:t xml:space="preserve">III. Cultural Dynamics and Collaborative Practices</w:t>
      </w:r>
    </w:p>
    <w:bookmarkStart w:id="25" w:name="a.-the-concept-of-wa-harmony"/>
    <w:p>
      <w:pPr>
        <w:pStyle w:val="Heading3"/>
      </w:pPr>
      <w:r>
        <w:t xml:space="preserve">A. The Concept of 'Wa' (Harmony)</w:t>
      </w:r>
    </w:p>
    <w:p>
      <w:pPr>
        <w:pStyle w:val="FirstParagraph"/>
      </w:pPr>
      <w:r>
        <w:t xml:space="preserve">Cultural norms deeply influence the conduct of research in Japan Tokyo. The concept of 'Wa', or harmony, dictates social interactions and collaborative efforts within laboratories and research groups. For the Academic Researcher, this often manifests in a consensus-driven decision-making process. While this fosters stable team environments and reduces conflict, it can sometimes stifle dissenting opinions or innovative ideas that challenge established paradigms.</w:t>
      </w:r>
    </w:p>
    <w:p>
      <w:pPr>
        <w:pStyle w:val="BodyText"/>
      </w:pPr>
      <w:r>
        <w:t xml:space="preserve">Moreover, the hierarchical nature of Japanese academia, reflected in seniority-based titles such as 'Sensei', affects communication flows. Junior researchers may hesitate to propose novel methodologies without explicit approval from senior professors. This dynamic is particularly pertinent in Japan Tokyo, where the prestige of one’s advisor can significantly impact their ability to publish and secure future grants.</w:t>
      </w:r>
    </w:p>
    <w:bookmarkEnd w:id="25"/>
    <w:bookmarkStart w:id="26" w:name="X76e079313988f6f823c080d5d3402487c3fd8f1"/>
    <w:p>
      <w:pPr>
        <w:pStyle w:val="Heading3"/>
      </w:pPr>
      <w:r>
        <w:t xml:space="preserve">B. Industry-Academia-Government Collaboration (Triple Helix)</w:t>
      </w:r>
    </w:p>
    <w:p>
      <w:pPr>
        <w:pStyle w:val="FirstParagraph"/>
      </w:pPr>
      <w:r>
        <w:t xml:space="preserve">Tokyo serves as a vital node in the Triple Helix model of innovation. The proximity to major corporations such as Sony, Toyota, and SoftBank allows Academic Researchers in Japan Tokyo to engage in applied research with direct industrial applications. This collaboration is encouraged by government policies aimed at commercializing academic discoveries.</w:t>
      </w:r>
    </w:p>
    <w:p>
      <w:pPr>
        <w:pStyle w:val="BodyText"/>
      </w:pPr>
      <w:r>
        <w:t xml:space="preserve">However, this relationship is not without tension. Industry partners often seek short-term results and proprietary intellectual property, which can conflict with the open science ethos preferred by many Academic Researchers who prioritize broad dissemination of knowledge. Navigating these conflicting interests requires diplomatic skills and a nuanced understanding of both academic ethics and corporate strategy.</w:t>
      </w:r>
    </w:p>
    <w:bookmarkEnd w:id="26"/>
    <w:bookmarkEnd w:id="27"/>
    <w:bookmarkStart w:id="28" w:name="Xeb3e9332570a5de260d08a67d238d7237deaf28"/>
    <w:p>
      <w:pPr>
        <w:pStyle w:val="Heading2"/>
      </w:pPr>
      <w:r>
        <w:t xml:space="preserve">IV. The Global Perspective: Publishing in International Journals</w:t>
      </w:r>
    </w:p>
    <w:p>
      <w:pPr>
        <w:pStyle w:val="FirstParagraph"/>
      </w:pPr>
      <w:r>
        <w:t xml:space="preserve">In an effort to raise the international profile of Japanese science, there has been a strong push for Academic Researchers in Japan Tokyo to publish in high-impact English-language journals. This initiative aims to increase citations and global visibility. However, language barriers remain a significant obstacle. Many researchers find that the time spent on language editing detracts from actual research time.</w:t>
      </w:r>
    </w:p>
    <w:p>
      <w:pPr>
        <w:pStyle w:val="BodyText"/>
      </w:pPr>
      <w:r>
        <w:t xml:space="preserve">Additionally, there is a concern regarding the "brain drain," where top-tier Academic Researchers in Japan Tokyo may leave for institutions in Europe or North America that offer higher salaries or greater academic freedom. Retaining talent requires systemic changes that value local contributions while integrating them into global networks. The current strategy involves creating English-medium degree programs and international research centers within Tokyo, aiming to make the city a bilingual hub for science.</w:t>
      </w:r>
    </w:p>
    <w:bookmarkEnd w:id="28"/>
    <w:bookmarkStart w:id="29" w:name="v.-conclusion"/>
    <w:p>
      <w:pPr>
        <w:pStyle w:val="Heading2"/>
      </w:pPr>
      <w:r>
        <w:t xml:space="preserve">V. Conclusion</w:t>
      </w:r>
    </w:p>
    <w:p>
      <w:pPr>
        <w:pStyle w:val="FirstParagraph"/>
      </w:pPr>
      <w:r>
        <w:t xml:space="preserve">The role of the Academic Researcher in Japan Tokyo is multifaceted and evolving. They operate within a system that values both deep tradition and rapid innovation. While challenges related to funding, hierarchy, and language persist, the unique ecosystem of Japan Tokyo offers distinct advantages for those who can navigate its complexities.</w:t>
      </w:r>
    </w:p>
    <w:p>
      <w:pPr>
        <w:pStyle w:val="BodyText"/>
      </w:pPr>
      <w:r>
        <w:t xml:space="preserve">Future research should focus on longitudinal studies of career trajectories for Academic Researchers in this region to better understand how institutional reforms impact scientific output over time. Furthermore, enhancing support systems for early-career researchers and promoting truly interdisciplinary collaboration will be essential for maintaining Japan Tokyo’s status as a global leader in academic inquiry.</w:t>
      </w:r>
    </w:p>
    <w:p>
      <w:pPr>
        <w:pStyle w:val="BodyText"/>
      </w:pPr>
      <w:r>
        <w:t xml:space="preserve">In summary, the Academic Researcher in Japan Tokyo is not just a producer of knowledge but also a cultural intermediary. Their success depends on their ability to harmonize local expectations with global standards, thereby contributing to the broader scientific community while respecting the unique context of their host city.</w:t>
      </w:r>
    </w:p>
    <w:bookmarkEnd w:id="29"/>
    <w:bookmarkStart w:id="30" w:name="references"/>
    <w:p>
      <w:pPr>
        <w:pStyle w:val="Heading2"/>
      </w:pPr>
      <w:r>
        <w:t xml:space="preserve">References</w:t>
      </w:r>
    </w:p>
    <w:p>
      <w:pPr>
        <w:pStyle w:val="FirstParagraph"/>
      </w:pPr>
      <w:r>
        <w:rPr>
          <w:iCs/>
          <w:i/>
        </w:rPr>
        <w:t xml:space="preserve">Note: The following references are illustrative for the format of this Academic Journal Article.</w:t>
      </w:r>
    </w:p>
    <w:p>
      <w:pPr>
        <w:numPr>
          <w:ilvl w:val="0"/>
          <w:numId w:val="1001"/>
        </w:numPr>
        <w:pStyle w:val="Compact"/>
      </w:pPr>
      <w:r>
        <w:t xml:space="preserve">MEXT (Ministry of Education, Culture, Sports, Science and Technology). (2021). *White Paper on Science and Technology Policy*. Tokyo: MEXT.</w:t>
      </w:r>
    </w:p>
    <w:p>
      <w:pPr>
        <w:numPr>
          <w:ilvl w:val="0"/>
          <w:numId w:val="1001"/>
        </w:numPr>
        <w:pStyle w:val="Compact"/>
      </w:pPr>
      <w:r>
        <w:t xml:space="preserve">Sato, K., &amp; Tanaka, H. (2019). "Navigating the Triple Helix: Industry-Academia Partnerships in Japan." *Journal of Asian Studies*, 45(3), 112-128.</w:t>
      </w:r>
    </w:p>
    <w:p>
      <w:pPr>
        <w:numPr>
          <w:ilvl w:val="0"/>
          <w:numId w:val="1001"/>
        </w:numPr>
        <w:pStyle w:val="Compact"/>
      </w:pPr>
      <w:r>
        <w:t xml:space="preserve">Japanese Society for Promotion of Science. (2020). *Annual Report on KAKENHI Funding*. Tokyo: JSPS.</w:t>
      </w:r>
    </w:p>
    <w:p>
      <w:pPr>
        <w:numPr>
          <w:ilvl w:val="0"/>
          <w:numId w:val="1001"/>
        </w:numPr>
        <w:pStyle w:val="Compact"/>
      </w:pPr>
      <w:r>
        <w:t xml:space="preserve">Ishida, M. (2018). "Cultural Barriers to International Collaboration in Japanese Academia." *Asian Review of Social Sciences*, 12(4), 45-60.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Tradition and Innovation: The Role of the Academic Researcher in Japan Tokyo</dc:title>
  <dc:creator/>
  <dc:language>en</dc:language>
  <cp:keywords/>
  <dcterms:created xsi:type="dcterms:W3CDTF">2026-07-29T10:19:10Z</dcterms:created>
  <dcterms:modified xsi:type="dcterms:W3CDTF">2026-07-29T10:19:10Z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