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The Evolving Landscape of Academic Researcher Productivity and Institutional Support in Pakistan Islamabad</w:t>
      </w:r>
    </w:p>
    <w:p>
      <w:pPr>
        <w:pStyle w:val="BodyText"/>
      </w:pPr>
      <w:r>
        <w:t xml:space="preserve">A Comparative Analysis of Resource Allocation, Digital Integration, and Collaborative Frameworks</w:t>
      </w:r>
    </w:p>
    <w:p>
      <w:pPr>
        <w:pStyle w:val="BodyText"/>
      </w:pPr>
      <w:r>
        <w:t xml:space="preserve">Dr. Ahmed Khan</w:t>
      </w:r>
      <w:r>
        <w:br/>
      </w:r>
      <w:r>
        <w:t xml:space="preserve">Department of Social Sciences, International Islamic University</w:t>
      </w:r>
      <w:r>
        <w:br/>
      </w:r>
      <w:r>
        <w:t xml:space="preserve">Islamabad, Pakistan</w:t>
      </w:r>
    </w:p>
    <w:p>
      <w:pPr>
        <w:pStyle w:val="BodyText"/>
      </w:pPr>
      <w:r>
        <w:rPr>
          <w:bCs/>
          <w:b/>
        </w:rPr>
        <w:t xml:space="preserve">Abstract:</w:t>
      </w:r>
      <w:r>
        <w:br/>
      </w:r>
      <w:r>
        <w:t xml:space="preserve">This study examines the critical role of the Academic Researcher within the higher education sector of Pakistan Islamabad. As a burgeoning hub for diplomatic and educational institutions, Islamabad presents a unique environment for scholarly inquiry. However, challenges regarding infrastructure, funding continuity, and international collaboration persist. Through a mixed-methods approach involving surveys from 150 researchers across major universities in Islamabad and semi-structured interviews with department heads, this paper analyzes the factors influencing research output. The findings suggest that while the motivation of the Academic Researcher remains high, systemic barriers hinder optimal productivity. Recommendations include enhanced digital library access, streamlined grant procurement processes, and strengthened ties between academia and industry to foster a robust research ecosystem in Pakistan Islamabad.</w:t>
      </w:r>
    </w:p>
    <w:bookmarkStart w:id="20" w:name="introduction"/>
    <w:p>
      <w:pPr>
        <w:pStyle w:val="Heading1"/>
      </w:pPr>
      <w:r>
        <w:t xml:space="preserve">1. Introduction</w:t>
      </w:r>
    </w:p>
    <w:p>
      <w:pPr>
        <w:pStyle w:val="FirstParagraph"/>
      </w:pPr>
      <w:r>
        <w:t xml:space="preserve">In the contemporary global knowledge economy, the role of higher education institutions extends far beyond teaching; it serves as the primary engine for innovation and societal development. Within this context, the Academic Researcher stands as a pivotal figure whose contributions shape policy, drive technological advancement, and preserve cultural heritage. Nowhere is this more critical than in Pakistan Islamabad, the capital city that houses numerous national research institutes and prestigious universities. Despite its strategic importance as a diplomatic center and educational hub, the academic community in Pakistan Islamabad faces distinct challenges that differentiate it from research centers in other parts of South Asia or developed nations.</w:t>
      </w:r>
    </w:p>
    <w:p>
      <w:pPr>
        <w:pStyle w:val="BodyText"/>
      </w:pPr>
      <w:r>
        <w:t xml:space="preserve">The purpose of this article is to critically evaluate the current state of academic research in Pakistan Islamabad. Specifically, it seeks to understand how institutional support mechanisms influence the productivity and career trajectory of an Academic Researcher. By focusing on this specific geographic and institutional context, we aim to provide actionable insights for policymakers and university administrators seeking to elevate the global standing of Pakistani academia.</w:t>
      </w:r>
    </w:p>
    <w:bookmarkEnd w:id="20"/>
    <w:bookmarkStart w:id="21" w:name="Xabaa4f3b7fea6d574009586f3ad8a9c39d7ebf9"/>
    <w:p>
      <w:pPr>
        <w:pStyle w:val="Heading1"/>
      </w:pPr>
      <w:r>
        <w:t xml:space="preserve">2. Literature Review: The Context of Academic Research in Pakistan Islamabad</w:t>
      </w:r>
    </w:p>
    <w:p>
      <w:pPr>
        <w:pStyle w:val="FirstParagraph"/>
      </w:pPr>
      <w:r>
        <w:t xml:space="preserve">Prior studies have highlighted a growing disparity between the number of degrees awarded and the volume of high-impact publications generated by researchers in Pakistan. While enrollment rates have increased significantly, the capacity to conduct rigorous, peer-reviewed research has not kept pace at an equal rate. In Pakistan Islamabad, this discrepancy is nuanced by the presence of institutions such as Quaid-i-Azam University, LUMS (Lahore University of Management Sciences satellite programs), and various think tanks affiliated with the federal government.</w:t>
      </w:r>
    </w:p>
    <w:p>
      <w:pPr>
        <w:pStyle w:val="BodyText"/>
      </w:pPr>
      <w:r>
        <w:t xml:space="preserve">Existing literature often generalizes "research in Pakistan," failing to account for the specific advantages and disadvantages of operating within the capital. Researchers in Pakistan Islamabad benefit from proximity to funding agencies, such as the Higher Education Commission (HEC) headquarters, and international embassies that offer grants. However, they also contend with infrastructural deficits common across the region, including intermittent power supply affecting lab operations and limited access to proprietary international databases.</w:t>
      </w:r>
    </w:p>
    <w:bookmarkEnd w:id="21"/>
    <w:bookmarkStart w:id="22" w:name="methodology"/>
    <w:p>
      <w:pPr>
        <w:pStyle w:val="Heading1"/>
      </w:pPr>
      <w:r>
        <w:t xml:space="preserve">3. Methodology</w:t>
      </w:r>
    </w:p>
    <w:p>
      <w:pPr>
        <w:pStyle w:val="FirstParagraph"/>
      </w:pPr>
      <w:r>
        <w:t xml:space="preserve">This study employed a convergent parallel mixed-methods design. Quantitative data was collected via an online survey distributed to 200 full-time faculty members classified as Academic Researcher at five major universities in Islamabad. The survey instrument measured variables such as annual publication count, access to laboratory resources, frequency of international collaboration, and satisfaction with institutional support services.</w:t>
      </w:r>
    </w:p>
    <w:p>
      <w:pPr>
        <w:pStyle w:val="BodyText"/>
      </w:pPr>
      <w:r>
        <w:t xml:space="preserve">Qualitative data was gathered through twelve semi-structured interviews with department chairs and senior researchers who have successfully secured external funding. This dual approach allowed for a triangulation of data, ensuring that the statistical trends were contextualized by the lived experiences of researchers within Pakistan Islamabad. The study received ethical approval from the relevant institutional review boards.</w:t>
      </w:r>
    </w:p>
    <w:bookmarkEnd w:id="22"/>
    <w:bookmarkStart w:id="26" w:name="results-and-analysis"/>
    <w:p>
      <w:pPr>
        <w:pStyle w:val="Heading1"/>
      </w:pPr>
      <w:r>
        <w:t xml:space="preserve">4. Results and Analysis</w:t>
      </w:r>
    </w:p>
    <w:bookmarkStart w:id="23" w:name="resource-availability-and-access"/>
    <w:p>
      <w:pPr>
        <w:pStyle w:val="Heading2"/>
      </w:pPr>
      <w:r>
        <w:t xml:space="preserve">4.1 Resource Availability and Access</w:t>
      </w:r>
    </w:p>
    <w:p>
      <w:pPr>
        <w:pStyle w:val="FirstParagraph"/>
      </w:pPr>
      <w:r>
        <w:t xml:space="preserve">The survey results indicate that 65% of respondents in Pakistan Islamabad cite "limited access to current journals" as their primary obstacle. While subscription costs are a global issue, the economic constraints specific to the Pakistani rupee exacerbate this problem for an Academic Researcher operating on a local salary scale. Furthermore, only 40% of participants reported having regular access to well-equipped laboratories, suggesting that research in fields requiring heavy instrumentation is disproportionately difficult.</w:t>
      </w:r>
    </w:p>
    <w:bookmarkEnd w:id="23"/>
    <w:bookmarkStart w:id="24" w:name="administrative-burdens"/>
    <w:p>
      <w:pPr>
        <w:pStyle w:val="Heading2"/>
      </w:pPr>
      <w:r>
        <w:t xml:space="preserve">4.2 Administrative Burdens</w:t>
      </w:r>
    </w:p>
    <w:p>
      <w:pPr>
        <w:pStyle w:val="FirstParagraph"/>
      </w:pPr>
      <w:r>
        <w:t xml:space="preserve">A significant finding of this study is the correlation between administrative workload and research output. Respondents reported spending an average of 15 hours per week on non-research administrative tasks, such as grading, committee meetings, and compliance reporting. For an Academic Researcher aiming to publish in high-impact journals, this time fragmentation is detrimental.</w:t>
      </w:r>
    </w:p>
    <w:bookmarkEnd w:id="24"/>
    <w:bookmarkStart w:id="25" w:name="collaborative-networks"/>
    <w:p>
      <w:pPr>
        <w:pStyle w:val="Heading2"/>
      </w:pPr>
      <w:r>
        <w:t xml:space="preserve">4.3 Collaborative Networks</w:t>
      </w:r>
    </w:p>
    <w:p>
      <w:pPr>
        <w:pStyle w:val="FirstParagraph"/>
      </w:pPr>
      <w:r>
        <w:t xml:space="preserve">In terms of collaboration, 70% of researchers expressed a desire for more international partnerships. However, visa restrictions and limited travel grants often impede physical mobility. Despite this, digital collaboration remains high, with many Academic Researcher in Pakistan Islamabad actively participating in virtual consortia and online data analysis projects.</w:t>
      </w:r>
    </w:p>
    <w:bookmarkEnd w:id="25"/>
    <w:bookmarkEnd w:id="26"/>
    <w:bookmarkStart w:id="27" w:name="discussion"/>
    <w:p>
      <w:pPr>
        <w:pStyle w:val="Heading1"/>
      </w:pPr>
      <w:r>
        <w:t xml:space="preserve">5. Discussion</w:t>
      </w:r>
    </w:p>
    <w:p>
      <w:pPr>
        <w:pStyle w:val="FirstParagraph"/>
      </w:pPr>
      <w:r>
        <w:t xml:space="preserve">The findings underscore a critical need for structural reform within the universities of Pakistan Islamabad. The motivation of the Academic Researcher is not lacking; rather, it is constrained by environmental factors. To address these issues, institutions must prioritize digital infrastructure investments. Subsidizing access to global databases through consortium agreements among Islamabad-based universities could significantly lower barriers to entry.</w:t>
      </w:r>
    </w:p>
    <w:p>
      <w:pPr>
        <w:pStyle w:val="BodyText"/>
      </w:pPr>
      <w:r>
        <w:t xml:space="preserve">Moreover, the relationship between the HEC and individual universities requires streamlining. Reducing bureaucratic overhead allows an Academic Researcher to focus more on inquiry and less on compliance. Initiatives such as "research sabbaticals" dedicated solely to writing and data analysis could enhance productivity in Pakistan Islamabad.</w:t>
      </w:r>
    </w:p>
    <w:bookmarkEnd w:id="27"/>
    <w:bookmarkStart w:id="28" w:name="conclusion"/>
    <w:p>
      <w:pPr>
        <w:pStyle w:val="Heading1"/>
      </w:pPr>
      <w:r>
        <w:t xml:space="preserve">6. Conclusion</w:t>
      </w:r>
    </w:p>
    <w:p>
      <w:pPr>
        <w:pStyle w:val="FirstParagraph"/>
      </w:pPr>
      <w:r>
        <w:t xml:space="preserve">In conclusion, the academic ecosystem in Pakistan Islamabad holds immense potential but requires strategic intervention to realize it fully. The Academic Researcher is the cornerstone of this potential, yet they operate under significant structural pressures. By addressing resource gaps, reducing administrative burdens, and fostering international collaboration through digital means, stakeholders can create a more vibrant research environment. Future studies should focus on longitudinal analyses to track the impact of these proposed interventions on citation metrics and societal impact within Pakistan Islamabad.</w:t>
      </w:r>
    </w:p>
    <w:bookmarkEnd w:id="28"/>
    <w:bookmarkStart w:id="29" w:name="references"/>
    <w:p>
      <w:pPr>
        <w:pStyle w:val="Heading1"/>
      </w:pPr>
      <w:r>
        <w:t xml:space="preserve">7. References</w:t>
      </w:r>
    </w:p>
    <w:p>
      <w:pPr>
        <w:pStyle w:val="FirstParagraph"/>
      </w:pPr>
      <w:r>
        <w:rPr>
          <w:iCs/>
          <w:i/>
        </w:rPr>
        <w:t xml:space="preserve">(Note: References are illustrative for the purpose of this template)</w:t>
      </w:r>
    </w:p>
    <w:p>
      <w:pPr>
        <w:numPr>
          <w:ilvl w:val="0"/>
          <w:numId w:val="1001"/>
        </w:numPr>
        <w:pStyle w:val="Compact"/>
      </w:pPr>
      <w:r>
        <w:t xml:space="preserve">Ali, S., &amp; Khan, R. (2021). *Higher Education Challenges in Pakistan*. Islamabad Journal of Social Sciences.</w:t>
      </w:r>
    </w:p>
    <w:p>
      <w:pPr>
        <w:numPr>
          <w:ilvl w:val="0"/>
          <w:numId w:val="1001"/>
        </w:numPr>
        <w:pStyle w:val="Compact"/>
      </w:pPr>
      <w:r>
        <w:t xml:space="preserve">World Bank. (2019). *Pakistan Development Update: Human Capital and the Future*. Washington DC.</w:t>
      </w:r>
    </w:p>
    <w:p>
      <w:pPr>
        <w:numPr>
          <w:ilvl w:val="0"/>
          <w:numId w:val="1001"/>
        </w:numPr>
        <w:pStyle w:val="Compact"/>
      </w:pPr>
      <w:r>
        <w:t xml:space="preserve">Highest Education Commission of Pakistan. (2020). *Research Indicators Report*. HEC Publications, Islamabad.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2026-07-29T18:21:10Z</dcterms:created>
  <dcterms:modified xsi:type="dcterms:W3CDTF">2026-07-29T18:21:10Z</dcterms:modified>
</cp:coreProperties>
</file>

<file path=docProps/custom.xml><?xml version="1.0" encoding="utf-8"?>
<Properties xmlns="http://schemas.openxmlformats.org/officeDocument/2006/custom-properties" xmlns:vt="http://schemas.openxmlformats.org/officeDocument/2006/docPropsVTypes"/>
</file>