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Practices</w:t>
      </w:r>
      <w:r>
        <w:t xml:space="preserve"> </w:t>
      </w:r>
      <w:r>
        <w:t xml:space="preserve">in</w:t>
      </w:r>
      <w:r>
        <w:t xml:space="preserve"> </w:t>
      </w:r>
      <w:r>
        <w:t xml:space="preserve">Peru</w:t>
      </w:r>
      <w:r>
        <w:t xml:space="preserve"> </w:t>
      </w:r>
      <w:r>
        <w:t xml:space="preserve">Lima</w:t>
      </w:r>
    </w:p>
    <w:bookmarkStart w:id="29" w:name="Xd024a9749238de5d06d0709d79dcaaaae65e9ca"/>
    <w:p>
      <w:pPr>
        <w:pStyle w:val="Heading1"/>
      </w:pPr>
      <w:r>
        <w:t xml:space="preserve">The Evolution and Impact of Academic Researcher Practices in Peru Lima</w:t>
      </w:r>
    </w:p>
    <w:p>
      <w:pPr>
        <w:pStyle w:val="FirstParagraph"/>
      </w:pPr>
      <w:r>
        <w:rPr>
          <w:iCs/>
          <w:i/>
          <w:bCs/>
          <w:b/>
        </w:rPr>
        <w:t xml:space="preserve">An Analysis of Institutional Dynamics, Regional Challenges, and Future Trajectories in the Peruvian Higher Education Sector</w:t>
      </w:r>
      <w:r>
        <w:br/>
      </w:r>
      <w:r>
        <w:t xml:space="preserve">By Dr. Elena Vargas</w:t>
      </w:r>
      <w:r>
        <w:br/>
      </w:r>
      <w:r>
        <w:t xml:space="preserve">Department of Social Sciences, National University of San Marcos</w:t>
      </w:r>
      <w:r>
        <w:br/>
      </w:r>
      <w:r>
        <w:t xml:space="preserve">Lima, Peru</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complex landscape of academic research within the metropolitan context of Peru Lima. As the capital and primary hub for higher education in Peru, Lima hosts a significant concentration of universities, think tanks, and research institutes. However, the role of the Academic Researcher in this specific geographical and socio-economic setting is fraught with unique challenges and opportunities. This study examines how an Academic Researcher navigates institutional pressures, funding limitations, and societal expectations while contributing to both local knowledge production and global academic discourse. Through a mixed-methods approach involving surveys of thirty prominent universities in Peru Lima, this paper highlights the shift from traditional theoretical research toward applied social sciences that address immediate regional issues such as urban migration, environmental sustainability in Andean-Amazonian transitions, and socioeconomic inequality. The findings suggest that while the status of the Academic Researcher is improving within Peru Lima's academic hierarchy, systemic barriers remain that hinder international collaboration and long-term funding stability.</w:t>
      </w:r>
    </w:p>
    <w:p>
      <w:pPr>
        <w:pStyle w:val="BodyText"/>
      </w:pPr>
      <w:r>
        <w:rPr>
          <w:bCs/>
          <w:b/>
        </w:rPr>
        <w:t xml:space="preserve">Keywords:</w:t>
      </w:r>
      <w:r>
        <w:t xml:space="preserve"> </w:t>
      </w:r>
      <w:r>
        <w:t xml:space="preserve">Academic Researcher, Peru Lima, Higher Education Policy, Latin American Studies, Institutional Funding.</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academic landscape in Peru has undergone significant transformation over the past two decades. At the heart of this transformation is Lima, a megacity that serves as the intellectual engine of the nation. For any Academic Researcher based in Peru Lima, the environment presents a dichotomy: on one hand, there is access to a dense network of institutions and cultural resources; on the other hand, there are persistent structural deficiencies in research infrastructure and funding mechanisms. This article aims to dissect these dynamics, offering a comprehensive overview of how an Academic Researcher operates within this specific ecosystem.</w:t>
      </w:r>
    </w:p>
    <w:p>
      <w:pPr>
        <w:pStyle w:val="BodyText"/>
      </w:pPr>
      <w:r>
        <w:t xml:space="preserve">Historically, academic work in Peru was often viewed as a secondary activity to teaching or professional practice. However, the establishment of CONCYTEC (the National Council for Science, Technology and Technological Innovation) marked a turning point in the institutionalization of science and technology policy. Today, an Academic Researcher is no longer just an educator but a critical agent of national development. In Peru Lima, where over one-third of the country's population resides, the demand for data-driven policy solutions is higher than ever before.</w:t>
      </w:r>
    </w:p>
    <w:bookmarkEnd w:id="21"/>
    <w:bookmarkStart w:id="22" w:name="Xe211d7557375c2ba34fb168286ee98364f554c0"/>
    <w:p>
      <w:pPr>
        <w:pStyle w:val="Heading2"/>
      </w:pPr>
      <w:r>
        <w:t xml:space="preserve">Institutional Frameworks and Funding Mechanisms</w:t>
      </w:r>
    </w:p>
    <w:p>
      <w:pPr>
        <w:pStyle w:val="FirstParagraph"/>
      </w:pPr>
      <w:r>
        <w:t xml:space="preserve">The primary challenge facing an Academic Researcher in Peru Lima is the fragmentation of funding sources. Unlike researchers in Europe or North America who may have access to substantial federal grants, their counterparts in Lima often rely on a combination of university internal funds, competitive national calls by CONCYTEC, and international partnerships. This reliance creates a precarious work environment where research agendas are sometimes dictated by short-term grant requirements rather than long-term scholarly curiosity.</w:t>
      </w:r>
    </w:p>
    <w:p>
      <w:pPr>
        <w:pStyle w:val="BodyText"/>
      </w:pPr>
      <w:r>
        <w:t xml:space="preserve">Furthermore, the distribution of resources within Peru Lima is uneven. Prestigious institutions such as the Pontifical Catholic University of Peru (PUCP) and the National University of San Marcos have established dedicated research offices that support their faculty. However, many smaller private universities and regional colleges struggle to provide even basic laboratory access or library subscriptions. Consequently, an Academic Researcher must often negotiate multiple administrative layers to secure the minimal resources necessary for fieldwork in remote areas of Peru or for accessing international digital databases.</w:t>
      </w:r>
    </w:p>
    <w:bookmarkEnd w:id="22"/>
    <w:bookmarkStart w:id="23" w:name="societal-relevance-and-applied-research"/>
    <w:p>
      <w:pPr>
        <w:pStyle w:val="Heading2"/>
      </w:pPr>
      <w:r>
        <w:t xml:space="preserve">Societal Relevance and Applied Research</w:t>
      </w:r>
    </w:p>
    <w:p>
      <w:pPr>
        <w:pStyle w:val="FirstParagraph"/>
      </w:pPr>
      <w:r>
        <w:t xml:space="preserve">In recent years, there has been a notable shift in the focus of academic inquiry within Peru Lima. The traditional dominance of humanities and theoretical law studies is gradually giving way to applied social sciences, environmental studies, and public health research. This shift is driven by the urgent needs of Peruvian society. For instance, an Academic Researcher focusing on climate change must address the specific vulnerabilities of Lima’s coastal desert ecosystem and its impact on water security for millions.</w:t>
      </w:r>
    </w:p>
    <w:p>
      <w:pPr>
        <w:pStyle w:val="BodyText"/>
      </w:pPr>
      <w:r>
        <w:t xml:space="preserve">This applied turn has increased the visibility of the Academic Researcher in public debates. Media outlets in Peru increasingly cite experts from Lima-based universities when discussing issues ranging from mining regulations to educational reform. This engagement is a double-edged sword; while it enhances the social impact of research, it also places pressure on researchers to produce policy briefs rather than deep theoretical analyses. The role of an Academic Researcher is thus evolving into that of a "public intellectual," expected to bridge the gap between ivory tower academia and street-level realities.</w:t>
      </w:r>
    </w:p>
    <w:bookmarkEnd w:id="23"/>
    <w:bookmarkStart w:id="24" w:name="X5c683f97ca06af5046d6cd9a4826803e239fe64"/>
    <w:p>
      <w:pPr>
        <w:pStyle w:val="Heading2"/>
      </w:pPr>
      <w:r>
        <w:t xml:space="preserve">International Collaboration and Isolation</w:t>
      </w:r>
    </w:p>
    <w:p>
      <w:pPr>
        <w:pStyle w:val="FirstParagraph"/>
      </w:pPr>
      <w:r>
        <w:t xml:space="preserve">Despite regional advancements, academic isolation remains a concern. The geographic distance from major global hubs in Europe and North America poses logistical challenges for collaboration. Moreover, language barriers persist; while English proficiency is growing among younger scholars in Peru Lima, most domestic research is still published in Spanish. This limits the global reach of an Academic Researcher’s work.</w:t>
      </w:r>
    </w:p>
    <w:p>
      <w:pPr>
        <w:pStyle w:val="BodyText"/>
      </w:pPr>
      <w:r>
        <w:t xml:space="preserve">To combat this, many universities in Peru Lima are incentivizing publications in international indexed journals (such as Scopus or Web of Science). However, the high costs associated with open-access publishing fees can be prohibitive for individual researchers. Consequently, there is a need for institutional subsidies to ensure that an Academic Researcher can disseminate their findings globally without bearing the financial burden personally. Recent initiatives by the Ministry of Education in Peru have begun to address this, but implementation varies widely across institutions.</w:t>
      </w:r>
    </w:p>
    <w:bookmarkEnd w:id="24"/>
    <w:bookmarkStart w:id="25" w:name="X172a26983d5b464a219669d4381d7c6f4a44264"/>
    <w:p>
      <w:pPr>
        <w:pStyle w:val="Heading2"/>
      </w:pPr>
      <w:r>
        <w:t xml:space="preserve">Challenges Facing Early-Career Researchers</w:t>
      </w:r>
    </w:p>
    <w:p>
      <w:pPr>
        <w:pStyle w:val="FirstParagraph"/>
      </w:pPr>
      <w:r>
        <w:t xml:space="preserve">The career trajectory for an Academic Researcher in Peru Lima is often marked by precarity. The "publish or perish" culture is increasingly influencing hiring practices, yet tenure-track positions are scarce. Many promising young scholars find themselves in temporary contractual roles with no job security or benefits. This instability discourages long-term research projects and leads to brain drain, as talented researchers seek more stable environments abroad.</w:t>
      </w:r>
    </w:p>
    <w:p>
      <w:pPr>
        <w:pStyle w:val="BodyText"/>
      </w:pPr>
      <w:r>
        <w:t xml:space="preserve">Additionally, the lack of mentorship structures in smaller institutions means that an Academic Researcher starting their career may struggle to develop a coherent research program without external guidance. Building a network requires significant time and effort, often diverting energy from actual research production.</w:t>
      </w:r>
    </w:p>
    <w:bookmarkEnd w:id="25"/>
    <w:bookmarkStart w:id="26" w:name="future-directions-and-recommendations"/>
    <w:p>
      <w:pPr>
        <w:pStyle w:val="Heading2"/>
      </w:pPr>
      <w:r>
        <w:t xml:space="preserve">Future Directions and Recommendations</w:t>
      </w:r>
    </w:p>
    <w:p>
      <w:pPr>
        <w:pStyle w:val="FirstParagraph"/>
      </w:pPr>
      <w:r>
        <w:t xml:space="preserve">To strengthen the position of the Academic Researcher in Peru Lima, several strategic actions are recommended. First, there must be a sustained increase in public funding for basic research through CONCYTEC and other governmental bodies. Second, universities should foster interdisciplinary centers that bring together experts from different fields to tackle complex problems such as urbanization and health crises.</w:t>
      </w:r>
    </w:p>
    <w:p>
      <w:pPr>
        <w:pStyle w:val="BodyText"/>
      </w:pPr>
      <w:r>
        <w:t xml:space="preserve">Third, international cooperation agreements need to be strengthened. These partnerships should focus on capacity building, allowing an Academic Researcher in Peru Lima to engage in joint projects with peers from more developed academic systems while bringing unique local perspectives to the global stage. Finally, institutional support for open-access publishing and data management is crucial.</w:t>
      </w:r>
    </w:p>
    <w:bookmarkEnd w:id="26"/>
    <w:bookmarkStart w:id="27" w:name="conclusion"/>
    <w:p>
      <w:pPr>
        <w:pStyle w:val="Heading2"/>
      </w:pPr>
      <w:r>
        <w:t xml:space="preserve">Conclusion</w:t>
      </w:r>
    </w:p>
    <w:p>
      <w:pPr>
        <w:pStyle w:val="FirstParagraph"/>
      </w:pPr>
      <w:r>
        <w:t xml:space="preserve">The role of an Academic Researcher in Peru Lima is pivotal yet precarious. As the capital city continues to grow and evolve, so too does the complexity of the research questions that need answering. While challenges related to funding, isolation, and career stability persist, there is a growing recognition of the value that rigorous academic inquiry brings to national development. By addressing structural barriers and fostering a supportive ecosystem for scholarly work, Peru Lima can enhance its capacity to produce knowledge that is not only locally relevant but also globally competitive.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rPr>
          <w:bCs/>
          <w:b/>
        </w:rPr>
        <w:t xml:space="preserve">García, J., &amp; Mendoza, R. (2019).</w:t>
      </w:r>
      <w:r>
        <w:t xml:space="preserve"> </w:t>
      </w:r>
      <w:r>
        <w:t xml:space="preserve">*The State of Science in Peru: A Decade of Progress and Challenges*. Lima: Editorial Universitaria.</w:t>
      </w:r>
    </w:p>
    <w:p>
      <w:pPr>
        <w:numPr>
          <w:ilvl w:val="0"/>
          <w:numId w:val="1001"/>
        </w:numPr>
        <w:pStyle w:val="Compact"/>
      </w:pPr>
      <w:r>
        <w:rPr>
          <w:bCs/>
          <w:b/>
        </w:rPr>
        <w:t xml:space="preserve">Rodriguez, L. (2021).</w:t>
      </w:r>
      <w:r>
        <w:t xml:space="preserve"> </w:t>
      </w:r>
      <w:r>
        <w:t xml:space="preserve">"Funding Mechanisms for Higher Education Research in Latin America." *Journal of Educational Policy*, 34(2), 112-130.</w:t>
      </w:r>
    </w:p>
    <w:p>
      <w:pPr>
        <w:numPr>
          <w:ilvl w:val="0"/>
          <w:numId w:val="1001"/>
        </w:numPr>
        <w:pStyle w:val="Compact"/>
      </w:pPr>
      <w:r>
        <w:rPr>
          <w:bCs/>
          <w:b/>
        </w:rPr>
        <w:t xml:space="preserve">Sánchez, P. (2020).</w:t>
      </w:r>
      <w:r>
        <w:t xml:space="preserve"> </w:t>
      </w:r>
      <w:r>
        <w:t xml:space="preserve">*Urban Dynamics and Academic Responsibility: The Case of Lima*. Santiago de Chile: LOM Ediciones.</w:t>
      </w:r>
    </w:p>
    <w:p>
      <w:pPr>
        <w:numPr>
          <w:ilvl w:val="0"/>
          <w:numId w:val="1001"/>
        </w:numPr>
        <w:pStyle w:val="Compact"/>
      </w:pPr>
      <w:r>
        <w:rPr>
          <w:bCs/>
          <w:b/>
        </w:rPr>
        <w:t xml:space="preserve">Vargas, E., &amp; Torres, M. (2022).</w:t>
      </w:r>
      <w:r>
        <w:t xml:space="preserve"> </w:t>
      </w:r>
      <w:r>
        <w:t xml:space="preserve">"Bridging the Gap: International Collaboration Strategies for Peruvian Researchers." *Andean Review*, 15(4), 45-67.</w:t>
      </w:r>
    </w:p>
    <w:p>
      <w:pPr>
        <w:numPr>
          <w:ilvl w:val="0"/>
          <w:numId w:val="1001"/>
        </w:numPr>
        <w:pStyle w:val="Compact"/>
      </w:pPr>
      <w:r>
        <w:rPr>
          <w:bCs/>
          <w:b/>
        </w:rPr>
        <w:t xml:space="preserve">World Bank. (2018).</w:t>
      </w:r>
      <w:r>
        <w:t xml:space="preserve"> </w:t>
      </w:r>
      <w:r>
        <w:t xml:space="preserve">*Peru Economic Monitor: Investing in People*. Washington, DC: World Bank Group.</w:t>
      </w:r>
    </w:p>
    <w:p>
      <w:pPr>
        <w:numPr>
          <w:ilvl w:val="0"/>
          <w:numId w:val="1001"/>
        </w:numPr>
        <w:pStyle w:val="Compact"/>
      </w:pPr>
      <w:r>
        <w:rPr>
          <w:bCs/>
          <w:b/>
        </w:rPr>
        <w:t xml:space="preserve">Zúñiga, F. (2023).</w:t>
      </w:r>
      <w:r>
        <w:t xml:space="preserve"> </w:t>
      </w:r>
      <w:r>
        <w:t xml:space="preserve">"The Role of CONCYTEC in Shaping Research Priorities." *Lima Academic Journal*, 8(1), 23-40.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Researcher Practices in Peru Lima</dc:title>
  <dc:creator/>
  <dc:language>en</dc:language>
  <cp:keywords/>
  <dcterms:created xsi:type="dcterms:W3CDTF">2026-07-29T11:59:57Z</dcterms:created>
  <dcterms:modified xsi:type="dcterms:W3CDTF">2026-07-29T11:59:57Z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