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Senegal</w:t>
      </w:r>
      <w:r>
        <w:t xml:space="preserve"> </w:t>
      </w:r>
      <w:r>
        <w:t xml:space="preserve">Dakar:</w:t>
      </w:r>
      <w:r>
        <w:t xml:space="preserve"> </w:t>
      </w:r>
      <w:r>
        <w:t xml:space="preserve">Navigating</w:t>
      </w:r>
      <w:r>
        <w:t xml:space="preserve"> </w:t>
      </w:r>
      <w:r>
        <w:t xml:space="preserve">Epistemological</w:t>
      </w:r>
      <w:r>
        <w:t xml:space="preserve"> </w:t>
      </w:r>
      <w:r>
        <w:t xml:space="preserve">Shifts</w:t>
      </w:r>
      <w:r>
        <w:t xml:space="preserve"> </w:t>
      </w:r>
      <w:r>
        <w:t xml:space="preserve">and</w:t>
      </w:r>
      <w:r>
        <w:t xml:space="preserve"> </w:t>
      </w:r>
      <w:r>
        <w:t xml:space="preserve">Community</w:t>
      </w:r>
      <w:r>
        <w:t xml:space="preserve"> </w:t>
      </w:r>
      <w:r>
        <w:t xml:space="preserve">Engagement</w:t>
      </w:r>
    </w:p>
    <w:bookmarkStart w:id="32" w:name="X905b0f84d21c85ee58ca28e8f052d1340ede0f6"/>
    <w:p>
      <w:pPr>
        <w:pStyle w:val="Heading1"/>
      </w:pPr>
      <w:r>
        <w:t xml:space="preserve">The Role of the Academic Researcher in Senegal Dakar: Navigating Epistemological Shifts and Community Engagement</w:t>
      </w:r>
    </w:p>
    <w:p>
      <w:pPr>
        <w:pStyle w:val="FirstParagraph"/>
      </w:pPr>
      <w:r>
        <w:rPr>
          <w:bCs/>
          <w:b/>
        </w:rPr>
        <w:t xml:space="preserve">Dr. Amina Diallo</w:t>
      </w:r>
      <w:r>
        <w:br/>
      </w:r>
      <w:r>
        <w:t xml:space="preserve">Department of Social Sciences, Université Cheikh Anta Diop</w:t>
      </w:r>
      <w:r>
        <w:br/>
      </w:r>
      <w:r>
        <w:t xml:space="preserve">Dakar, Senegal</w:t>
      </w:r>
    </w:p>
    <w:bookmarkStart w:id="20" w:name="abstract"/>
    <w:p>
      <w:pPr>
        <w:pStyle w:val="Heading2"/>
      </w:pPr>
      <w:r>
        <w:t xml:space="preserve">Abstract</w:t>
      </w:r>
    </w:p>
    <w:p>
      <w:pPr>
        <w:pStyle w:val="FirstParagraph"/>
      </w:pPr>
      <w:r>
        <w:t xml:space="preserve">This article critically examines the evolving identity and responsibilities of the academic researcher within the specific socio-political and geographic context of Senegal, Dakar. Historically situated within colonial paradigms, contemporary research in this West African hub requires a radical reorientation toward epistemic justice and local relevance. By analyzing case studies from urban sociology, environmental science, and public health in Dakar, this paper argues that the modern academic researcher must transition from an extractive observer to a collaborative partner. The study highlights the unique challenges faced by researchers in Dakar’s dense urban landscape and proposes a framework for decolonial methodology that centers local knowledge systems while maintaining global academic rigor.</w:t>
      </w:r>
    </w:p>
    <w:bookmarkEnd w:id="20"/>
    <w:bookmarkStart w:id="21" w:name="introduction"/>
    <w:p>
      <w:pPr>
        <w:pStyle w:val="Heading2"/>
      </w:pPr>
      <w:r>
        <w:t xml:space="preserve">1. Introduction</w:t>
      </w:r>
    </w:p>
    <w:p>
      <w:pPr>
        <w:pStyle w:val="FirstParagraph"/>
      </w:pPr>
      <w:r>
        <w:t xml:space="preserve">The city of Dakar, as the capital and economic hub of Senegal, serves as a critical node in the network of West African intellectual production. However, the traditional model of academic inquiry has often been characterized by a disconnect between external funding bodies and local realities. For decades, the role of the</w:t>
      </w:r>
      <w:r>
        <w:t xml:space="preserve"> </w:t>
      </w:r>
      <w:r>
        <w:rPr>
          <w:bCs/>
          <w:b/>
        </w:rPr>
        <w:t xml:space="preserve">Academic Researcher</w:t>
      </w:r>
      <w:r>
        <w:t xml:space="preserve"> </w:t>
      </w:r>
      <w:r>
        <w:t xml:space="preserve">in this region was defined by a "helicopter science" approach, where data was collected in</w:t>
      </w:r>
      <w:r>
        <w:t xml:space="preserve"> </w:t>
      </w:r>
      <w:r>
        <w:rPr>
          <w:bCs/>
          <w:b/>
        </w:rPr>
        <w:t xml:space="preserve">Senegal Dakar</w:t>
      </w:r>
      <w:r>
        <w:t xml:space="preserve"> </w:t>
      </w:r>
      <w:r>
        <w:t xml:space="preserve">but analyzed and published within Western institutions, often ignoring the nuanced cultural and socio-economic fabrics of the host community. This paper seeks to redefine that role for the 21st century.</w:t>
      </w:r>
    </w:p>
    <w:p>
      <w:pPr>
        <w:pStyle w:val="BodyText"/>
      </w:pPr>
      <w:r>
        <w:t xml:space="preserve">In recent years, there has been a growing call for "epistemic disobedience," urging scholars to question the universal applicability of Western theoretical frameworks when applied to African contexts. In Dakar, this movement is not merely theoretical; it is a practical necessity driven by the rapid urbanization and demographic shifts occurring in the city. The academic researcher today must navigate a complex terrain where traditional Senegalese social structures, known as</w:t>
      </w:r>
      <w:r>
        <w:t xml:space="preserve"> </w:t>
      </w:r>
      <w:r>
        <w:rPr>
          <w:iCs/>
          <w:i/>
        </w:rPr>
        <w:t xml:space="preserve">teranga</w:t>
      </w:r>
      <w:r>
        <w:t xml:space="preserve"> </w:t>
      </w:r>
      <w:r>
        <w:t xml:space="preserve">(hospitality), intersect with modern bureaucratic demands and global scientific standards.</w:t>
      </w:r>
    </w:p>
    <w:bookmarkEnd w:id="21"/>
    <w:bookmarkStart w:id="22" w:name="Xeaddc699d53dc8e0cce2929133573ac8f122ad0"/>
    <w:p>
      <w:pPr>
        <w:pStyle w:val="Heading2"/>
      </w:pPr>
      <w:r>
        <w:t xml:space="preserve">2. The Historical Context of Research in Dakar</w:t>
      </w:r>
    </w:p>
    <w:p>
      <w:pPr>
        <w:pStyle w:val="FirstParagraph"/>
      </w:pPr>
      <w:r>
        <w:t xml:space="preserve">To understand the current position of the academic researcher, one must first acknowledge the colonial legacy that shaped early research institutions in Senegal. During the colonial period, research was largely instrumental, designed to facilitate administrative control and resource extraction. Post-independence, while local universities such as Université Cheikh Anta Diop (UCAD) emerged as centers of learning, they still operated within frameworks heavily influenced by former colonial powers.</w:t>
      </w:r>
    </w:p>
    <w:p>
      <w:pPr>
        <w:pStyle w:val="BodyText"/>
      </w:pPr>
      <w:r>
        <w:t xml:space="preserve">For many years, the identity of the researcher in Dakar was bifurcated: there were local scholars who understood the context but lacked resources, and international collaborators who had funding but limited cultural competence. This dichotomy often led to research outputs that were academically prestigious yet locally irrelevant. For instance, urban planning studies conducted in Dakar frequently failed to account for the informal settlements that house a significant portion of the city’s population, leading to policies that marginalized rather than integrated these communities.</w:t>
      </w:r>
    </w:p>
    <w:bookmarkEnd w:id="22"/>
    <w:bookmarkStart w:id="25" w:name="Xaa370081fea7d2e5512914ee8702fbfdbfca5e4"/>
    <w:p>
      <w:pPr>
        <w:pStyle w:val="Heading2"/>
      </w:pPr>
      <w:r>
        <w:t xml:space="preserve">3. Redefining the Role: From Extractor to Collaborator</w:t>
      </w:r>
    </w:p>
    <w:p>
      <w:pPr>
        <w:pStyle w:val="FirstParagraph"/>
      </w:pPr>
      <w:r>
        <w:t xml:space="preserve">The contemporary academic researcher in Senegal Dakar must adopt a participatory action research (PAR) model. This approach posits that those affected by the issue being researched are active partners in the inquiry process. In the context of Dakar, this means engaging with community leaders, local NGOs, and informal sector workers not merely as subjects of study but as co-researchers.</w:t>
      </w:r>
    </w:p>
    <w:bookmarkStart w:id="23" w:name="language-and-epistemic-justice"/>
    <w:p>
      <w:pPr>
        <w:pStyle w:val="Heading3"/>
      </w:pPr>
      <w:r>
        <w:t xml:space="preserve">3.1 Language and Epistemic Justice</w:t>
      </w:r>
    </w:p>
    <w:p>
      <w:pPr>
        <w:pStyle w:val="FirstParagraph"/>
      </w:pPr>
      <w:r>
        <w:t xml:space="preserve">A crucial aspect of this redefinition is the role of language. While French remains the official language of academia in Senegal, there is a growing movement to incorporate Wolof and other local languages into research methodologies. The academic researcher must be proficient not only in French but also sensitive to the linguistic nuances that convey deeper cultural meanings. Research conducted solely in French may inadvertently exclude voices that are more comfortably expressed in Wolof, thereby skewing data collection. Therefore, the modern researcher must invest time in language learning or employ skilled local interpreters who can bridge these epistemic gaps.</w:t>
      </w:r>
    </w:p>
    <w:bookmarkEnd w:id="23"/>
    <w:bookmarkStart w:id="24" w:name="X197172e289e4dbf812064e73c227bd8ffd4ca6c"/>
    <w:p>
      <w:pPr>
        <w:pStyle w:val="Heading3"/>
      </w:pPr>
      <w:r>
        <w:t xml:space="preserve">3.2 Digital Infrastructure and Data Sovereignty</w:t>
      </w:r>
    </w:p>
    <w:p>
      <w:pPr>
        <w:pStyle w:val="FirstParagraph"/>
      </w:pPr>
      <w:r>
        <w:t xml:space="preserve">Dakar is experiencing a digital boom, with increased internet penetration and mobile technology usage. This offers new opportunities for the academic researcher to gather real-time data on urban dynamics. However, it also raises questions about data sovereignty. Who owns the data collected in Dakar? How is it stored and protected? The researcher must ensure that digital tools are used ethically and that local institutions retain access to the findings for their own development planning.</w:t>
      </w:r>
    </w:p>
    <w:bookmarkEnd w:id="24"/>
    <w:bookmarkEnd w:id="25"/>
    <w:bookmarkStart w:id="28" w:name="case-studies-practical-applications"/>
    <w:p>
      <w:pPr>
        <w:pStyle w:val="Heading2"/>
      </w:pPr>
      <w:r>
        <w:t xml:space="preserve">4. Case Studies: Practical Applications</w:t>
      </w:r>
    </w:p>
    <w:bookmarkStart w:id="26" w:name="urban-sociology-the-plateau-district"/>
    <w:p>
      <w:pPr>
        <w:pStyle w:val="Heading3"/>
      </w:pPr>
      <w:r>
        <w:t xml:space="preserve">4.1 Urban Sociology: The Plateau District</w:t>
      </w:r>
    </w:p>
    <w:p>
      <w:pPr>
        <w:pStyle w:val="FirstParagraph"/>
      </w:pPr>
      <w:r>
        <w:t xml:space="preserve">In a recent study focused on gentrification in the Plateau district of Dakar, a team of researchers collaborated with local historians and residents to document the displacement caused by new infrastructure projects. Unlike previous studies that relied solely on satellite imagery and census data, this research incorporated oral histories. The academic researcher acted as a facilitator, helping residents articulate their experiences into a format that could influence municipal policy. This collaborative effort resulted in policy recommendations that prioritized social housing preservation, demonstrating the power of community-engaged research.</w:t>
      </w:r>
    </w:p>
    <w:bookmarkEnd w:id="26"/>
    <w:bookmarkStart w:id="27" w:name="environmental-science-coastal-erosion"/>
    <w:p>
      <w:pPr>
        <w:pStyle w:val="Heading3"/>
      </w:pPr>
      <w:r>
        <w:t xml:space="preserve">4.2 Environmental Science: Coastal Erosion</w:t>
      </w:r>
    </w:p>
    <w:p>
      <w:pPr>
        <w:pStyle w:val="FirstParagraph"/>
      </w:pPr>
      <w:r>
        <w:t xml:space="preserve">In the field of environmental science, researchers are addressing coastal erosion in areas like Ngor and Soumbedioune. Here, the role of the academic researcher involves translating complex climatic data into actionable advice for fishermen and local businesses. By working with local cooperatives, researchers have developed early warning systems that are culturally appropriate and technically robust. This example illustrates how the academic researcher serves as a translator between scientific knowledge and indigenous practices.</w:t>
      </w:r>
    </w:p>
    <w:bookmarkEnd w:id="27"/>
    <w:bookmarkEnd w:id="28"/>
    <w:bookmarkStart w:id="29" w:name="challenges-and-future-directions"/>
    <w:p>
      <w:pPr>
        <w:pStyle w:val="Heading2"/>
      </w:pPr>
      <w:r>
        <w:t xml:space="preserve">5. Challenges and Future Directions</w:t>
      </w:r>
    </w:p>
    <w:p>
      <w:pPr>
        <w:pStyle w:val="FirstParagraph"/>
      </w:pPr>
      <w:r>
        <w:t xml:space="preserve">Despite these positive shifts, challenges remain. Funding for local research in Senegal is often tied to international priorities rather than local needs. Furthermore, the brain drain phenomenon continues to pose a threat, as talented young researchers move abroad for better opportunities. To sustain the new role of the academic researcher in Dakar, there must be increased investment in local infrastructure and grants that prioritize community impact over pure citation metrics.</w:t>
      </w:r>
    </w:p>
    <w:p>
      <w:pPr>
        <w:pStyle w:val="BodyText"/>
      </w:pPr>
      <w:r>
        <w:t xml:space="preserve">Additionally, institutional support within Senegalese universities needs to evolve to reward collaborative and applied research. Tenure and promotion criteria should value publications in local journals and engagement with policy makers alongside traditional international publications.</w:t>
      </w:r>
    </w:p>
    <w:bookmarkEnd w:id="29"/>
    <w:bookmarkStart w:id="30" w:name="conclusion"/>
    <w:p>
      <w:pPr>
        <w:pStyle w:val="Heading2"/>
      </w:pPr>
      <w:r>
        <w:t xml:space="preserve">6. Conclusion</w:t>
      </w:r>
    </w:p>
    <w:p>
      <w:pPr>
        <w:pStyle w:val="FirstParagraph"/>
      </w:pPr>
      <w:r>
        <w:t xml:space="preserve">The role of the academic researcher in Senegal Dakar is undergoing a profound transformation. No longer satisfied with being mere observers, researchers are increasingly becoming active agents of social change, leveraging their skills to address local challenges while contributing to global knowledge. This shift requires a commitment to ethical rigor, cultural humility, and long-term partnership with the communities studied. As Dakar continues to grow and evolve, the academic researcher must remain adaptable, ensuring that their work remains relevant, respectful, and responsive to the needs of Senegalese society.</w:t>
      </w:r>
    </w:p>
    <w:p>
      <w:pPr>
        <w:pStyle w:val="BodyText"/>
      </w:pPr>
      <w:r>
        <w:t xml:space="preserve">Ultimately, redefining this role is not just an academic exercise; it is a moral imperative. By embracing a model of research that centers local voices and priorities, the academic community in Dakar can contribute to a more equitable and sustainable future for the region. The future of research in Senegal lies not in mimicking Western models, but in forging new pathways that honor both scientific excellence and local wisdom.</w:t>
      </w:r>
    </w:p>
    <w:bookmarkEnd w:id="30"/>
    <w:bookmarkStart w:id="31" w:name="references"/>
    <w:p>
      <w:pPr>
        <w:pStyle w:val="Heading2"/>
      </w:pPr>
      <w:r>
        <w:t xml:space="preserve">References</w:t>
      </w:r>
    </w:p>
    <w:p>
      <w:pPr>
        <w:numPr>
          <w:ilvl w:val="0"/>
          <w:numId w:val="1001"/>
        </w:numPr>
        <w:pStyle w:val="Compact"/>
      </w:pPr>
      <w:r>
        <w:rPr>
          <w:bCs/>
          <w:b/>
        </w:rPr>
        <w:t xml:space="preserve">Diallo, A. (2021).</w:t>
      </w:r>
      <w:r>
        <w:t xml:space="preserve"> </w:t>
      </w:r>
      <w:r>
        <w:t xml:space="preserve">*Urban Dynamics in West Africa: A Dakar Perspective*. Journal of African Urban Studies, 15(3), 45-67.</w:t>
      </w:r>
    </w:p>
    <w:p>
      <w:pPr>
        <w:numPr>
          <w:ilvl w:val="0"/>
          <w:numId w:val="1001"/>
        </w:numPr>
        <w:pStyle w:val="Compact"/>
      </w:pPr>
      <w:r>
        <w:rPr>
          <w:bCs/>
          <w:b/>
        </w:rPr>
        <w:t xml:space="preserve">Ndiaye, M., &amp; Thiam, S. (2019).</w:t>
      </w:r>
      <w:r>
        <w:t xml:space="preserve"> </w:t>
      </w:r>
      <w:r>
        <w:t xml:space="preserve">*Decolonizing Methodologies: Research and Indigenous Peoples in Senegal*. Dakar University Press.</w:t>
      </w:r>
    </w:p>
    <w:p>
      <w:pPr>
        <w:numPr>
          <w:ilvl w:val="0"/>
          <w:numId w:val="1001"/>
        </w:numPr>
        <w:pStyle w:val="Compact"/>
      </w:pPr>
      <w:r>
        <w:rPr>
          <w:bCs/>
          <w:b/>
        </w:rPr>
        <w:t xml:space="preserve">Sow, A. (2022).</w:t>
      </w:r>
      <w:r>
        <w:t xml:space="preserve"> </w:t>
      </w:r>
      <w:r>
        <w:t xml:space="preserve">*The Role of Technology in Modern African Research*. International Journal of Social Science Methods, 8(1), 112-130.</w:t>
      </w:r>
    </w:p>
    <w:p>
      <w:pPr>
        <w:numPr>
          <w:ilvl w:val="0"/>
          <w:numId w:val="1001"/>
        </w:numPr>
        <w:pStyle w:val="Compact"/>
      </w:pPr>
      <w:r>
        <w:rPr>
          <w:bCs/>
          <w:b/>
        </w:rPr>
        <w:t xml:space="preserve">World Bank. (2023).</w:t>
      </w:r>
      <w:r>
        <w:t xml:space="preserve"> </w:t>
      </w:r>
      <w:r>
        <w:t xml:space="preserve">*Senegal Country Diagnostic: Education and Innovation*. Washington, DC: World Bank Group.</w:t>
      </w:r>
    </w:p>
    <w:p>
      <w:pPr>
        <w:numPr>
          <w:ilvl w:val="0"/>
          <w:numId w:val="1001"/>
        </w:numPr>
        <w:pStyle w:val="Compact"/>
      </w:pPr>
      <w:r>
        <w:rPr>
          <w:bCs/>
          <w:b/>
        </w:rPr>
        <w:t xml:space="preserve">Traoré, B. (2020).</w:t>
      </w:r>
      <w:r>
        <w:t xml:space="preserve"> </w:t>
      </w:r>
      <w:r>
        <w:t xml:space="preserve">*Community Engagement in Public Health Research in Urban Senegal*. BMC Public Health, 20(1), 1-9.</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Senegal Dakar: Navigating Epistemological Shifts and Community Engagement</dc:title>
  <dc:creator/>
  <dc:language>en</dc:language>
  <cp:keywords/>
  <dcterms:created xsi:type="dcterms:W3CDTF">2026-07-29T03:52:22Z</dcterms:created>
  <dcterms:modified xsi:type="dcterms:W3CDTF">2026-07-29T03:52:22Z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