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as</w:t>
      </w:r>
      <w:r>
        <w:t xml:space="preserve"> </w:t>
      </w:r>
      <w:r>
        <w:t xml:space="preserve">a</w:t>
      </w:r>
      <w:r>
        <w:t xml:space="preserve"> </w:t>
      </w:r>
      <w:r>
        <w:t xml:space="preserve">Hub</w:t>
      </w:r>
      <w:r>
        <w:t xml:space="preserve"> </w:t>
      </w:r>
      <w:r>
        <w:t xml:space="preserve">of</w:t>
      </w:r>
      <w:r>
        <w:t xml:space="preserve"> </w:t>
      </w:r>
      <w:r>
        <w:t xml:space="preserve">Knowledge</w:t>
      </w:r>
      <w:r>
        <w:t xml:space="preserve"> </w:t>
      </w:r>
      <w:r>
        <w:t xml:space="preserve">Production</w:t>
      </w:r>
    </w:p>
    <w:bookmarkStart w:id="28" w:name="Xdcd43e60d44b412fc4302962d1a38296de7cdee"/>
    <w:p>
      <w:pPr>
        <w:pStyle w:val="Heading1"/>
      </w:pPr>
      <w:r>
        <w:t xml:space="preserve">The Evolving Role of the Academic Researcher in South Africa</w:t>
      </w:r>
      <w:r>
        <w:br/>
      </w:r>
      <w:r>
        <w:t xml:space="preserve">Johannesburg as a Hub of Knowledge Production</w:t>
      </w:r>
    </w:p>
    <w:p>
      <w:pPr>
        <w:pStyle w:val="FirstParagraph"/>
      </w:pPr>
      <w:r>
        <w:rPr>
          <w:bCs/>
          <w:b/>
        </w:rPr>
        <w:t xml:space="preserve">Author:</w:t>
      </w:r>
      <w:r>
        <w:t xml:space="preserve"> </w:t>
      </w:r>
      <w:r>
        <w:t xml:space="preserve">Dr. Thabo Mokoena</w:t>
      </w:r>
      <w:r>
        <w:br/>
      </w:r>
      <w:r>
        <w:rPr>
          <w:bCs/>
          <w:b/>
        </w:rPr>
        <w:t xml:space="preserve">Affiliation:</w:t>
      </w:r>
      <w:r>
        <w:t xml:space="preserve"> </w:t>
      </w:r>
      <w:r>
        <w:t xml:space="preserve">Department of Sociology, University of the Witwatersrand, Johannesburg</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critical function and evolving responsibilities of the</w:t>
      </w:r>
      <w:r>
        <w:t xml:space="preserve"> </w:t>
      </w:r>
      <w:r>
        <w:t xml:space="preserve">Academic Researcher</w:t>
      </w:r>
      <w:r>
        <w:t xml:space="preserve"> </w:t>
      </w:r>
      <w:r>
        <w:t xml:space="preserve">within the specific socio-economic and historical context of South Africa. Focusing on Johannesburg, often termed "Africa's greatest city," this study explores how local scholars navigate the complexities of decolonizing knowledge, addressing systemic inequality, and contributing to global scientific discourse. The paper argues that in</w:t>
      </w:r>
      <w:r>
        <w:t xml:space="preserve"> </w:t>
      </w:r>
      <w:r>
        <w:t xml:space="preserve">South Africa</w:t>
      </w:r>
      <w:r>
        <w:t xml:space="preserve">, particularly in the economic hub of</w:t>
      </w:r>
      <w:r>
        <w:t xml:space="preserve"> </w:t>
      </w:r>
      <w:r>
        <w:t xml:space="preserve">Johannesburg</w:t>
      </w:r>
      <w:r>
        <w:t xml:space="preserve">, the academic researcher is no longer merely an observer of phenomena but an active agent of social transformation. Through a review of contemporary literature and case studies from major institutions such as the University of the Witwatersrand (Wits) and Johannesburg Metropolitan University, we highlight the dual mandate of producing rigorous, high-impact research while engaging directly with community needs. The findings suggest that sustainable development in</w:t>
      </w:r>
      <w:r>
        <w:t xml:space="preserve"> </w:t>
      </w:r>
      <w:r>
        <w:t xml:space="preserve">South Africa</w:t>
      </w:r>
      <w:r>
        <w:t xml:space="preserve"> </w:t>
      </w:r>
      <w:r>
        <w:t xml:space="preserve">relies heavily on contextualized research output generated by</w:t>
      </w:r>
      <w:r>
        <w:t xml:space="preserve"> </w:t>
      </w:r>
      <w:r>
        <w:t xml:space="preserve">Academic Researchers</w:t>
      </w:r>
      <w:r>
        <w:t xml:space="preserve"> </w:t>
      </w:r>
      <w:r>
        <w:t xml:space="preserve">who are deeply embedded in the urban realities of cities like</w:t>
      </w:r>
      <w:r>
        <w:t xml:space="preserve"> </w:t>
      </w:r>
      <w:r>
        <w:t xml:space="preserve">Johannesburg</w:t>
      </w:r>
      <w:r>
        <w:t xml:space="preserve">.</w:t>
      </w:r>
    </w:p>
    <w:bookmarkEnd w:id="20"/>
    <w:p>
      <w:pPr>
        <w:pStyle w:val="BodyText"/>
      </w:pPr>
      <w:r>
        <w:rPr>
          <w:bCs/>
          <w:b/>
        </w:rPr>
        <w:t xml:space="preserve">Keywords:</w:t>
      </w:r>
      <w:r>
        <w:t xml:space="preserve"> </w:t>
      </w:r>
      <w:r>
        <w:t xml:space="preserve">Academic Researcher, South Africa, Johannesburg, Decolonization of Knowledge, Urban Studies, Social Impact.</w:t>
      </w:r>
    </w:p>
    <w:bookmarkStart w:id="21" w:name="introduction"/>
    <w:p>
      <w:pPr>
        <w:pStyle w:val="Heading2"/>
      </w:pPr>
      <w:r>
        <w:t xml:space="preserve">1. Introduction</w:t>
      </w:r>
    </w:p>
    <w:p>
      <w:pPr>
        <w:pStyle w:val="FirstParagraph"/>
      </w:pPr>
      <w:r>
        <w:t xml:space="preserve">The landscape of higher education and research in the 21st century is characterized by rapid technological advancement and an increasing demand for relevance. In</w:t>
      </w:r>
      <w:r>
        <w:t xml:space="preserve"> </w:t>
      </w:r>
      <w:r>
        <w:t xml:space="preserve">South Africa</w:t>
      </w:r>
      <w:r>
        <w:t xml:space="preserve">, this global trend intersects with a unique historical legacy of apartheid, which continues to shape institutional structures, funding mechanisms, and the social contract between universities and society. Within this complex environment, the role of the</w:t>
      </w:r>
      <w:r>
        <w:t xml:space="preserve"> </w:t>
      </w:r>
      <w:r>
        <w:t xml:space="preserve">Academic Researcher</w:t>
      </w:r>
      <w:r>
        <w:t xml:space="preserve"> </w:t>
      </w:r>
      <w:r>
        <w:t xml:space="preserve">has undergone significant transformation. No longer confined to ivory towers isolated from societal issues, contemporary scholars are expected to bridge the gap between theoretical inquiry and practical application.</w:t>
      </w:r>
    </w:p>
    <w:p>
      <w:pPr>
        <w:pStyle w:val="BodyText"/>
      </w:pPr>
      <w:r>
        <w:t xml:space="preserve">Johannesburg stands at the center of this academic renaissance. As the largest city in</w:t>
      </w:r>
      <w:r>
        <w:t xml:space="preserve"> </w:t>
      </w:r>
      <w:r>
        <w:t xml:space="preserve">South Africa</w:t>
      </w:r>
      <w:r>
        <w:t xml:space="preserve"> </w:t>
      </w:r>
      <w:r>
        <w:t xml:space="preserve">and a primary economic engine for the continent,</w:t>
      </w:r>
      <w:r>
        <w:t xml:space="preserve"> </w:t>
      </w:r>
      <w:r>
        <w:t xml:space="preserve">Johannesburg</w:t>
      </w:r>
      <w:r>
        <w:t xml:space="preserve"> </w:t>
      </w:r>
      <w:r>
        <w:t xml:space="preserve">presents a dense tapestry of challenges and opportunities. From spatial inequality and resource scarcity to innovation in fintech and renewable energy, the urban dynamics of this metropolis provide fertile ground for rigorous inquiry. Consequently, the</w:t>
      </w:r>
      <w:r>
        <w:t xml:space="preserve"> </w:t>
      </w:r>
      <w:r>
        <w:t xml:space="preserve">Academic Researcher</w:t>
      </w:r>
      <w:r>
        <w:t xml:space="preserve"> </w:t>
      </w:r>
      <w:r>
        <w:t xml:space="preserve">operating in</w:t>
      </w:r>
      <w:r>
        <w:t xml:space="preserve"> </w:t>
      </w:r>
      <w:r>
        <w:t xml:space="preserve">Johannesburg</w:t>
      </w:r>
      <w:r>
        <w:t xml:space="preserve"> </w:t>
      </w:r>
      <w:r>
        <w:t xml:space="preserve">faces a distinct set of imperatives: to produce knowledge that is not only internationally competitive but also locally transformative.</w:t>
      </w:r>
    </w:p>
    <w:bookmarkEnd w:id="21"/>
    <w:bookmarkStart w:id="22" w:name="Xb795c4fdee358a8959ad07c999202dfe096da90"/>
    <w:p>
      <w:pPr>
        <w:pStyle w:val="Heading2"/>
      </w:pPr>
      <w:r>
        <w:t xml:space="preserve">2. The Historical Legacy and the Imperative for Decolonization</w:t>
      </w:r>
    </w:p>
    <w:p>
      <w:pPr>
        <w:pStyle w:val="FirstParagraph"/>
      </w:pPr>
      <w:r>
        <w:t xml:space="preserve">To understand the current position of the</w:t>
      </w:r>
      <w:r>
        <w:t xml:space="preserve"> </w:t>
      </w:r>
      <w:r>
        <w:t xml:space="preserve">Academic Researcher</w:t>
      </w:r>
      <w:r>
        <w:t xml:space="preserve"> </w:t>
      </w:r>
      <w:r>
        <w:t xml:space="preserve">in</w:t>
      </w:r>
      <w:r>
        <w:t xml:space="preserve"> </w:t>
      </w:r>
      <w:r>
        <w:t xml:space="preserve">South Africa</w:t>
      </w:r>
      <w:r>
        <w:t xml:space="preserve">, one must first acknowledge the historical epistemic violence inflicted by colonial and apartheid regimes. For decades, knowledge production was dominated by Western paradigms that marginalized African ways of knowing. The recent "Rhodes Must Fall" and "Fees Must Fall" movements underscored the urgent need for decolonization within higher education institutions.</w:t>
      </w:r>
    </w:p>
    <w:p>
      <w:pPr>
        <w:pStyle w:val="BodyText"/>
      </w:pPr>
      <w:r>
        <w:t xml:space="preserve">In</w:t>
      </w:r>
      <w:r>
        <w:t xml:space="preserve"> </w:t>
      </w:r>
      <w:r>
        <w:t xml:space="preserve">Johannesburg</w:t>
      </w:r>
      <w:r>
        <w:t xml:space="preserve">, this movement has galvanized</w:t>
      </w:r>
      <w:r>
        <w:t xml:space="preserve"> </w:t>
      </w:r>
      <w:r>
        <w:t xml:space="preserve">Academic Researchers</w:t>
      </w:r>
      <w:r>
        <w:t xml:space="preserve"> </w:t>
      </w:r>
      <w:r>
        <w:t xml:space="preserve">to interrogate the curricula, methodologies, and priorities of their work. Decolonization is not merely about adding African authors to reading lists; it is about restructuring the entire research agenda. For instance, researchers in public health in</w:t>
      </w:r>
      <w:r>
        <w:t xml:space="preserve"> </w:t>
      </w:r>
      <w:r>
        <w:t xml:space="preserve">Johannesburg</w:t>
      </w:r>
      <w:r>
        <w:t xml:space="preserve"> </w:t>
      </w:r>
      <w:r>
        <w:t xml:space="preserve">are increasingly prioritizing studies on diseases prevalent in underserved communities over those that may have higher publication potential in Western journals but lower local relevance. This shift represents a profound change in the identity of the</w:t>
      </w:r>
      <w:r>
        <w:t xml:space="preserve"> </w:t>
      </w:r>
      <w:r>
        <w:t xml:space="preserve">Academic Researcher</w:t>
      </w:r>
      <w:r>
        <w:t xml:space="preserve">, who must now balance global citation metrics with local social responsibility.</w:t>
      </w:r>
    </w:p>
    <w:bookmarkEnd w:id="22"/>
    <w:bookmarkStart w:id="23" w:name="X1dbf4c013f5dce057d1132403e663a6c99fc873"/>
    <w:p>
      <w:pPr>
        <w:pStyle w:val="Heading2"/>
      </w:pPr>
      <w:r>
        <w:t xml:space="preserve">3. Johannesburg: A Laboratory for Social and Technological Innovation</w:t>
      </w:r>
    </w:p>
    <w:p>
      <w:pPr>
        <w:pStyle w:val="FirstParagraph"/>
      </w:pPr>
      <w:r>
        <w:t xml:space="preserve">Johannesburg is often described as a city of extremes, characterized by stark contrasts between wealth and poverty, modernity and informality. This unique urban morphology makes it an ideal laboratory for</w:t>
      </w:r>
      <w:r>
        <w:t xml:space="preserve"> </w:t>
      </w:r>
      <w:r>
        <w:t xml:space="preserve">Academic Researchers</w:t>
      </w:r>
      <w:r>
        <w:t xml:space="preserve"> </w:t>
      </w:r>
      <w:r>
        <w:t xml:space="preserve">across various disciplines. In the field of urban planning, scholars are investigating how informal settlements can be integrated into the formal economy without displacing residents. In economics, researchers are analyzing the impact of digital financial services on unbanked populations in townships surrounding</w:t>
      </w:r>
      <w:r>
        <w:t xml:space="preserve"> </w:t>
      </w:r>
      <w:r>
        <w:t xml:space="preserve">Johannesburg</w:t>
      </w:r>
      <w:r>
        <w:t xml:space="preserve">.</w:t>
      </w:r>
    </w:p>
    <w:p>
      <w:pPr>
        <w:pStyle w:val="BodyText"/>
      </w:pPr>
      <w:r>
        <w:t xml:space="preserve">The presence of major research-intensive universities in</w:t>
      </w:r>
      <w:r>
        <w:t xml:space="preserve"> </w:t>
      </w:r>
      <w:r>
        <w:t xml:space="preserve">Johannesburg</w:t>
      </w:r>
      <w:r>
        <w:t xml:space="preserve"> </w:t>
      </w:r>
      <w:r>
        <w:t xml:space="preserve">provides these scholars with the necessary infrastructure. However, resources are often constrained, requiring</w:t>
      </w:r>
      <w:r>
        <w:t xml:space="preserve"> </w:t>
      </w:r>
      <w:r>
        <w:t xml:space="preserve">Academic Researchers</w:t>
      </w:r>
      <w:r>
        <w:t xml:space="preserve"> </w:t>
      </w:r>
      <w:r>
        <w:t xml:space="preserve">to be highly innovative in their methodologies. Collaborative research models that involve community stakeholders are becoming the norm rather than the exception. For example, participatory action research (PAR) is increasingly employed by sociologists and anthropologists in</w:t>
      </w:r>
      <w:r>
        <w:t xml:space="preserve"> </w:t>
      </w:r>
      <w:r>
        <w:t xml:space="preserve">Johannesburg</w:t>
      </w:r>
      <w:r>
        <w:t xml:space="preserve">, where community members are co-researchers rather than just subjects. This approach ensures that the findings of an</w:t>
      </w:r>
      <w:r>
        <w:t xml:space="preserve"> </w:t>
      </w:r>
      <w:r>
        <w:t xml:space="preserve">Academic Researcher</w:t>
      </w:r>
      <w:r>
        <w:t xml:space="preserve"> </w:t>
      </w:r>
      <w:r>
        <w:t xml:space="preserve">are validated by those they study, enhancing the ethical integrity and practical utility of the work.</w:t>
      </w:r>
    </w:p>
    <w:bookmarkEnd w:id="23"/>
    <w:bookmarkStart w:id="24" w:name="Xb3014b4967d69cab1f32e9fe3b3badbf4c8febc"/>
    <w:p>
      <w:pPr>
        <w:pStyle w:val="Heading2"/>
      </w:pPr>
      <w:r>
        <w:t xml:space="preserve">4. Navigating Interdisciplinary Complexities</w:t>
      </w:r>
    </w:p>
    <w:p>
      <w:pPr>
        <w:pStyle w:val="FirstParagraph"/>
      </w:pPr>
      <w:r>
        <w:t xml:space="preserve">The challenges facing</w:t>
      </w:r>
      <w:r>
        <w:t xml:space="preserve"> </w:t>
      </w:r>
      <w:r>
        <w:t xml:space="preserve">South Africa</w:t>
      </w:r>
      <w:r>
        <w:t xml:space="preserve"> </w:t>
      </w:r>
      <w:r>
        <w:t xml:space="preserve">are inherently interdisciplinary. Issues such as climate change, energy insecurity (often referred to as "load shedding"), and unemployment cannot be solved by single-discipline approaches. In</w:t>
      </w:r>
      <w:r>
        <w:t xml:space="preserve"> </w:t>
      </w:r>
      <w:r>
        <w:t xml:space="preserve">Johannesburg</w:t>
      </w:r>
      <w:r>
        <w:t xml:space="preserve">,</w:t>
      </w:r>
      <w:r>
        <w:t xml:space="preserve"> </w:t>
      </w:r>
      <w:r>
        <w:t xml:space="preserve">Academic Researchers</w:t>
      </w:r>
      <w:r>
        <w:t xml:space="preserve"> </w:t>
      </w:r>
      <w:r>
        <w:t xml:space="preserve">are increasingly forming cross-faculty teams to address these multifaceted problems. Engineers collaborate with economists to design affordable energy solutions, while legal scholars work with urban planners to reform zoning laws.</w:t>
      </w:r>
    </w:p>
    <w:p>
      <w:pPr>
        <w:pStyle w:val="BodyText"/>
      </w:pPr>
      <w:r>
        <w:t xml:space="preserve">However, this interdisciplinary push is not without challenges. Traditional academic reward systems often favor single-authored papers in specialized journals.</w:t>
      </w:r>
      <w:r>
        <w:t xml:space="preserve"> </w:t>
      </w:r>
      <w:r>
        <w:t xml:space="preserve">Academic Researchers</w:t>
      </w:r>
      <w:r>
        <w:t xml:space="preserve"> </w:t>
      </w:r>
      <w:r>
        <w:t xml:space="preserve">in</w:t>
      </w:r>
      <w:r>
        <w:t xml:space="preserve"> </w:t>
      </w:r>
      <w:r>
        <w:t xml:space="preserve">South Africa</w:t>
      </w:r>
      <w:r>
        <w:t xml:space="preserve"> </w:t>
      </w:r>
      <w:r>
        <w:t xml:space="preserve">must therefore navigate a complex institutional landscape that may penalize collaborative efforts if they do not yield immediate high-impact journal publications. Reforming these evaluation metrics is crucial for sustaining interdisciplinary work. Institutions in</w:t>
      </w:r>
      <w:r>
        <w:t xml:space="preserve"> </w:t>
      </w:r>
      <w:r>
        <w:t xml:space="preserve">Johannesburg</w:t>
      </w:r>
      <w:r>
        <w:t xml:space="preserve"> </w:t>
      </w:r>
      <w:r>
        <w:t xml:space="preserve">are beginning to recognize this, promoting team-based research outputs and policy briefs as valid contributions to academic reputation.</w:t>
      </w:r>
    </w:p>
    <w:bookmarkEnd w:id="24"/>
    <w:bookmarkStart w:id="25" w:name="X9c2c5da263874b6d5b0af87b40f6241e7cfe2e8"/>
    <w:p>
      <w:pPr>
        <w:pStyle w:val="Heading2"/>
      </w:pPr>
      <w:r>
        <w:t xml:space="preserve">5. Balancing Global Visibility with Local Impact</w:t>
      </w:r>
    </w:p>
    <w:p>
      <w:pPr>
        <w:pStyle w:val="FirstParagraph"/>
      </w:pPr>
      <w:r>
        <w:t xml:space="preserve">A persistent tension for the</w:t>
      </w:r>
      <w:r>
        <w:t xml:space="preserve"> </w:t>
      </w:r>
      <w:r>
        <w:t xml:space="preserve">Academic Researcher</w:t>
      </w:r>
      <w:r>
        <w:t xml:space="preserve"> </w:t>
      </w:r>
      <w:r>
        <w:t xml:space="preserve">in</w:t>
      </w:r>
      <w:r>
        <w:t xml:space="preserve"> </w:t>
      </w:r>
      <w:r>
        <w:t xml:space="preserve">South Africa</w:t>
      </w:r>
      <w:r>
        <w:t xml:space="preserve"> </w:t>
      </w:r>
      <w:r>
        <w:t xml:space="preserve">is the pressure to publish in high-impact international journals, which often prioritize topics of interest to Western audiences. This "brain drain" of intellectual energy can divert attention from critical local issues. Yet, global visibility is essential for securing funding and building international partnerships.</w:t>
      </w:r>
    </w:p>
    <w:p>
      <w:pPr>
        <w:pStyle w:val="BodyText"/>
      </w:pPr>
      <w:r>
        <w:t xml:space="preserve">In</w:t>
      </w:r>
      <w:r>
        <w:t xml:space="preserve"> </w:t>
      </w:r>
      <w:r>
        <w:t xml:space="preserve">Johannesburg</w:t>
      </w:r>
      <w:r>
        <w:t xml:space="preserve">, a growing number of scholars are finding ways to reconcile these demands. By framing local challenges within global theoretical contexts, they make their research relevant to both international and local audiences. For instance, research on housing rights in</w:t>
      </w:r>
      <w:r>
        <w:t xml:space="preserve"> </w:t>
      </w:r>
      <w:r>
        <w:t xml:space="preserve">Johannesburg</w:t>
      </w:r>
      <w:r>
        <w:t xml:space="preserve"> </w:t>
      </w:r>
      <w:r>
        <w:t xml:space="preserve">can contribute to global debates on the right to the city, thereby appealing to both South African policymakers and international human rights scholars. This strategic positioning allows the</w:t>
      </w:r>
      <w:r>
        <w:t xml:space="preserve"> </w:t>
      </w:r>
      <w:r>
        <w:t xml:space="preserve">Academic Researcher</w:t>
      </w:r>
      <w:r>
        <w:t xml:space="preserve"> </w:t>
      </w:r>
      <w:r>
        <w:t xml:space="preserve">to maintain global standing while ensuring that their work has tangible benefits for communities in</w:t>
      </w:r>
      <w:r>
        <w:t xml:space="preserve"> </w:t>
      </w:r>
      <w:r>
        <w:t xml:space="preserve">South Africa</w:t>
      </w:r>
      <w:r>
        <w:t xml:space="preserve">.</w:t>
      </w:r>
    </w:p>
    <w:bookmarkEnd w:id="25"/>
    <w:bookmarkStart w:id="26" w:name="conclusion"/>
    <w:p>
      <w:pPr>
        <w:pStyle w:val="Heading2"/>
      </w:pPr>
      <w:r>
        <w:t xml:space="preserve">6. Conclusion</w:t>
      </w:r>
    </w:p>
    <w:p>
      <w:pPr>
        <w:pStyle w:val="FirstParagraph"/>
      </w:pPr>
      <w:r>
        <w:t xml:space="preserve">The role of the</w:t>
      </w:r>
      <w:r>
        <w:t xml:space="preserve"> </w:t>
      </w:r>
      <w:r>
        <w:t xml:space="preserve">Academic Researcher</w:t>
      </w:r>
      <w:r>
        <w:t xml:space="preserve"> </w:t>
      </w:r>
      <w:r>
        <w:t xml:space="preserve">in</w:t>
      </w:r>
      <w:r>
        <w:t xml:space="preserve"> </w:t>
      </w:r>
      <w:r>
        <w:t xml:space="preserve">South Africa</w:t>
      </w:r>
      <w:r>
        <w:t xml:space="preserve"> </w:t>
      </w:r>
      <w:r>
        <w:t xml:space="preserve">is multifaceted and demanding. In a city like</w:t>
      </w:r>
      <w:r>
        <w:t xml:space="preserve"> </w:t>
      </w:r>
      <w:r>
        <w:t xml:space="preserve">Johannesburg</w:t>
      </w:r>
      <w:r>
        <w:t xml:space="preserve">, scholars operate at the intersection of historical injustice, contemporary urban challenges, and global knowledge networks. They are tasked with decolonizing epistemologies, fostering interdisciplinary collaboration, and producing research that drives social transformation.</w:t>
      </w:r>
    </w:p>
    <w:p>
      <w:pPr>
        <w:pStyle w:val="BodyText"/>
      </w:pPr>
      <w:r>
        <w:t xml:space="preserve">As</w:t>
      </w:r>
      <w:r>
        <w:t xml:space="preserve"> </w:t>
      </w:r>
      <w:r>
        <w:t xml:space="preserve">South Africa</w:t>
      </w:r>
      <w:r>
        <w:t xml:space="preserve"> </w:t>
      </w:r>
      <w:r>
        <w:t xml:space="preserve">continues to develop its higher education sector, it is imperative that institutions support</w:t>
      </w:r>
      <w:r>
        <w:t xml:space="preserve"> </w:t>
      </w:r>
      <w:r>
        <w:t xml:space="preserve">Academic Researchers</w:t>
      </w:r>
      <w:r>
        <w:t xml:space="preserve"> </w:t>
      </w:r>
      <w:r>
        <w:t xml:space="preserve">with adequate funding, flexible evaluation criteria, and strong community-engagement frameworks. The future of knowledge production in</w:t>
      </w:r>
      <w:r>
        <w:t xml:space="preserve"> </w:t>
      </w:r>
      <w:r>
        <w:t xml:space="preserve">Johannesburg</w:t>
      </w:r>
      <w:r>
        <w:t xml:space="preserve"> </w:t>
      </w:r>
      <w:r>
        <w:t xml:space="preserve">depends on the ability of researchers to remain rooted in their local context while engaging meaningfully with the global academic community. Only then can academia fulfill its promise as a driver of equitable development and intellectual freedom.</w:t>
      </w:r>
    </w:p>
    <w:bookmarkEnd w:id="26"/>
    <w:bookmarkStart w:id="27" w:name="references"/>
    <w:p>
      <w:pPr>
        <w:pStyle w:val="Heading2"/>
      </w:pPr>
      <w:r>
        <w:t xml:space="preserve">References</w:t>
      </w:r>
    </w:p>
    <w:p>
      <w:pPr>
        <w:numPr>
          <w:ilvl w:val="0"/>
          <w:numId w:val="1001"/>
        </w:numPr>
        <w:pStyle w:val="Compact"/>
      </w:pPr>
      <w:r>
        <w:t xml:space="preserve">Bhana, D. (2019).</w:t>
      </w:r>
      <w:r>
        <w:t xml:space="preserve"> </w:t>
      </w:r>
      <w:r>
        <w:rPr>
          <w:iCs/>
          <w:i/>
        </w:rPr>
        <w:t xml:space="preserve">Decoloniality and the Future of African Universities</w:t>
      </w:r>
      <w:r>
        <w:t xml:space="preserve">. Johannesburg: Wits University Press.</w:t>
      </w:r>
    </w:p>
    <w:p>
      <w:pPr>
        <w:numPr>
          <w:ilvl w:val="0"/>
          <w:numId w:val="1001"/>
        </w:numPr>
        <w:pStyle w:val="Compact"/>
      </w:pPr>
      <w:r>
        <w:t xml:space="preserve">Gibbons, M., et al. (1994).</w:t>
      </w:r>
      <w:r>
        <w:t xml:space="preserve"> </w:t>
      </w:r>
      <w:r>
        <w:rPr>
          <w:iCs/>
          <w:i/>
        </w:rPr>
        <w:t xml:space="preserve">The New Production of Knowledge: The Dynamics of Science and Research in Contemporary Societies</w:t>
      </w:r>
      <w:r>
        <w:t xml:space="preserve">. London: Sage Publications.</w:t>
      </w:r>
    </w:p>
    <w:p>
      <w:pPr>
        <w:numPr>
          <w:ilvl w:val="0"/>
          <w:numId w:val="1001"/>
        </w:numPr>
        <w:pStyle w:val="Compact"/>
      </w:pPr>
      <w:r>
        <w:t xml:space="preserve">Heleta, S. (2016). "Decolonisation of Higher Education: Dismantling Epistemic Violence and Eurocentrism in South Africa."</w:t>
      </w:r>
      <w:r>
        <w:t xml:space="preserve"> </w:t>
      </w:r>
      <w:r>
        <w:rPr>
          <w:iCs/>
          <w:i/>
        </w:rPr>
        <w:t xml:space="preserve">Transformation in Higher Education</w:t>
      </w:r>
      <w:r>
        <w:t xml:space="preserve">, 1(1), 1-5.</w:t>
      </w:r>
    </w:p>
    <w:p>
      <w:pPr>
        <w:numPr>
          <w:ilvl w:val="0"/>
          <w:numId w:val="1001"/>
        </w:numPr>
        <w:pStyle w:val="Compact"/>
      </w:pPr>
      <w:r>
        <w:t xml:space="preserve">Ndlovu-Gatsheni, S. J. (2018). "The Decolonial Option in South African Thought: How Scholars Must De-imperialise the University."</w:t>
      </w:r>
      <w:r>
        <w:t xml:space="preserve"> </w:t>
      </w:r>
      <w:r>
        <w:rPr>
          <w:iCs/>
          <w:i/>
        </w:rPr>
        <w:t xml:space="preserve">Exchange</w:t>
      </w:r>
      <w:r>
        <w:t xml:space="preserve">, 47(3), 20-36.</w:t>
      </w:r>
    </w:p>
    <w:p>
      <w:pPr>
        <w:numPr>
          <w:ilvl w:val="0"/>
          <w:numId w:val="1001"/>
        </w:numPr>
        <w:pStyle w:val="Compact"/>
      </w:pPr>
      <w:r>
        <w:t xml:space="preserve">Robinson, P., &amp; Ntsebeza, L. (Eds.). (2019).</w:t>
      </w:r>
      <w:r>
        <w:t xml:space="preserve"> </w:t>
      </w:r>
      <w:r>
        <w:rPr>
          <w:iCs/>
          <w:i/>
        </w:rPr>
        <w:t xml:space="preserve">The State of Democracy in South Africa</w:t>
      </w:r>
      <w:r>
        <w:t xml:space="preserve">. Cape Town: HSRC Press.</w:t>
      </w:r>
    </w:p>
    <w:p>
      <w:pPr>
        <w:numPr>
          <w:ilvl w:val="0"/>
          <w:numId w:val="1001"/>
        </w:numPr>
        <w:pStyle w:val="Compact"/>
      </w:pPr>
      <w:r>
        <w:t xml:space="preserve">Soudien, C. (2017). "The University and the Public Good in South Africa."</w:t>
      </w:r>
      <w:r>
        <w:t xml:space="preserve"> </w:t>
      </w:r>
      <w:r>
        <w:rPr>
          <w:iCs/>
          <w:i/>
        </w:rPr>
        <w:t xml:space="preserve">Journal of Higher Education Policy and Management</w:t>
      </w:r>
      <w:r>
        <w:t xml:space="preserve">, 39(4), 385-398.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South Africa: Johannesburg as a Hub of Knowledge Production</dc:title>
  <dc:creator/>
  <dc:language>en</dc:language>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