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Valencia</w:t>
      </w:r>
    </w:p>
    <w:bookmarkStart w:id="28" w:name="Xc4f81f5ea27d0f4484f780a5aaab9b3ca3bd437"/>
    <w:p>
      <w:pPr>
        <w:pStyle w:val="Heading1"/>
      </w:pPr>
      <w:r>
        <w:t xml:space="preserve">The Evolving Role of the Academic Researcher in the Mediterranean Context: Institutional Dynamics and Societal Impact in Spain Valencia</w:t>
      </w:r>
    </w:p>
    <w:p>
      <w:pPr>
        <w:pStyle w:val="FirstParagraph"/>
      </w:pPr>
      <w:r>
        <w:rPr>
          <w:bCs/>
          <w:b/>
        </w:rPr>
        <w:t xml:space="preserve">AUTHOR:</w:t>
      </w:r>
      <w:r>
        <w:br/>
      </w:r>
      <w:r>
        <w:t xml:space="preserve">Javier M. Alarcón</w:t>
      </w:r>
      <w:r>
        <w:br/>
      </w:r>
      <w:r>
        <w:t xml:space="preserve">Distinguished Professor of Socio-Economic Studies</w:t>
      </w:r>
      <w:r>
        <w:br/>
      </w:r>
      <w:r>
        <w:t xml:space="preserve">Institute for Advanced Mediterranean Studies, Spain Valencia</w:t>
      </w:r>
    </w:p>
    <w:bookmarkStart w:id="20" w:name="abstract"/>
    <w:p>
      <w:pPr>
        <w:pStyle w:val="Heading2"/>
      </w:pPr>
      <w:r>
        <w:t xml:space="preserve">Abstract</w:t>
      </w:r>
    </w:p>
    <w:p>
      <w:pPr>
        <w:pStyle w:val="FirstParagraph"/>
      </w:pPr>
      <w:r>
        <w:t xml:space="preserve">The contemporary landscape of higher education and scientific inquiry in Europe is undergoing a profound transformation, driven by the pressures of globalization, digitalization, and the need for societal relevance. This article examines the multifaceted role of the Academic Researcher within this shifting paradigm, with a specific focus on the unique socio-cultural and institutional ecosystem of Spain Valencia. By analyzing recent policy shifts in Spanish higher education and comparing them with broader European Union initiatives such as Horizon Europe, this paper argues that researchers in Spain Valencia are no longer merely producers of knowledge but are critical intermediaries between university infrastructure and local industrial innovation. The study highlights how the geographic concentration of research hubs in cities like Valencia, Alicante, and Castellón creates a distinct regional identity that challenges traditional national academic structures. Furthermore, it addresses the challenges faced by early-career researchers regarding job stability and international mobility within this specific context.</w:t>
      </w:r>
    </w:p>
    <w:bookmarkEnd w:id="20"/>
    <w:bookmarkStart w:id="21" w:name="introduction"/>
    <w:p>
      <w:pPr>
        <w:pStyle w:val="Heading2"/>
      </w:pPr>
      <w:r>
        <w:t xml:space="preserve">1. Introduction</w:t>
      </w:r>
    </w:p>
    <w:p>
      <w:pPr>
        <w:pStyle w:val="FirstParagraph"/>
      </w:pPr>
      <w:r>
        <w:t xml:space="preserve">The definition of an Academic Researcher has historically been rooted in the pursuit of disinterested knowledge, often inscribed within the ivory tower of the university. However, in the 21st century, this definition has expanded to encompass a hybrid professional identity that demands engagement with industry, policy-making bodies, and civil society. Nowhere is this tension more palpable than in Southern Europe, where economic constraints have historically limited research funding compared to Northern European counterparts. Within Spain Valencia emerges as a compelling case study for understanding how regional autonomy influences the trajectory of academic inquiry.</w:t>
      </w:r>
    </w:p>
    <w:p>
      <w:pPr>
        <w:pStyle w:val="BodyText"/>
      </w:pPr>
      <w:r>
        <w:t xml:space="preserve">This article posits that the Academic Researcher operating in Spain Valencia is navigating a dual reality: one that adheres to rigorous international standards of peer review and methodological rigor, and another that is deeply embedded in local cultural and economic imperatives. The city-state dynamics, combined with the strong maritime and agricultural heritage of the region, dictate specific research priorities that differ significantly from those in Madrid or Barcelona. Understanding these nuances is essential for any comprehensive analysis of European academic trends.</w:t>
      </w:r>
    </w:p>
    <w:bookmarkEnd w:id="21"/>
    <w:bookmarkStart w:id="22" w:name="X85ed758a793b48f0f8c27389ef513420fa330da"/>
    <w:p>
      <w:pPr>
        <w:pStyle w:val="Heading2"/>
      </w:pPr>
      <w:r>
        <w:t xml:space="preserve">2. Institutional Frameworks and Regional Autonomy</w:t>
      </w:r>
    </w:p>
    <w:p>
      <w:pPr>
        <w:pStyle w:val="FirstParagraph"/>
      </w:pPr>
      <w:r>
        <w:t xml:space="preserve">To understand the position of the Academic Researcher in Spain Valencia, one must first examine the institutional framework governing higher education in Spain. Since the decentralization process initiated in the late 1970s and consolidated thereafter, autonomous communities have gained significant control over their educational systems. The Valencian Community, with its distinct language (Valencià/Catalan) and cultural identity, has established a unique regulatory environment that impacts hiring practices, curriculum design, and research funding allocation.</w:t>
      </w:r>
    </w:p>
    <w:p>
      <w:pPr>
        <w:pStyle w:val="BodyText"/>
      </w:pPr>
      <w:r>
        <w:t xml:space="preserve">Institutions such as the Universitat de València (UV) and the Politecnica University of Valencia (UPV) serve as pillars of this system. For the Academic Researcher in this region, navigating these institutions requires a sophisticated understanding of both national Ministry directives and regional council competencies. This duality often results in a bureaucratic complexity that can either stifle or foster innovation, depending on the administrative agility of the specific department. Recent reforms aimed at increasing efficiency have led to greater integration with private sector entities, particularly in engineering and biomedical sciences, where Valencia has established itself as a growing hub for life-sciences incubators.</w:t>
      </w:r>
    </w:p>
    <w:bookmarkEnd w:id="22"/>
    <w:bookmarkStart w:id="23" w:name="X479271f60ea6953c95da6e225c44c7759b04f6b"/>
    <w:p>
      <w:pPr>
        <w:pStyle w:val="Heading2"/>
      </w:pPr>
      <w:r>
        <w:t xml:space="preserve">3. The Impact of Digitalization and Open Science</w:t>
      </w:r>
    </w:p>
    <w:p>
      <w:pPr>
        <w:pStyle w:val="FirstParagraph"/>
      </w:pPr>
      <w:r>
        <w:t xml:space="preserve">The global mandate for Open Science is reshaping the daily workflow of the Academic Researcher. In Spain Valencia, there has been a concerted effort to align with European Digital Education Action Plan goals. Researchers are increasingly expected to make their data openly available, publish in open-access journals, and utilize digital tools for collaboration. This shift presents both opportunities and challenges.</w:t>
      </w:r>
    </w:p>
    <w:p>
      <w:pPr>
        <w:pStyle w:val="BodyText"/>
      </w:pPr>
      <w:r>
        <w:t xml:space="preserve">On one hand, digital platforms allow researchers in Spain Valencia to connect more easily with peers across the Mediterranean basin and beyond, fostering transnational collaborations that transcend local geographical limitations. On the other hand, there is a significant "digital divide" regarding infrastructure funding between large metropolitan areas and rural academic centers within the region. Furthermore, the pressure to publish rapidly in high-impact journals can sometimes conflict with the traditional Valencian academic culture of slow, deliberate deliberation and deep philosophical inquiry, particularly in the humanities and social sciences.</w:t>
      </w:r>
    </w:p>
    <w:bookmarkEnd w:id="23"/>
    <w:bookmarkStart w:id="24" w:name="Xfb99b077b40235d7dc9ff835947e2e603cd4c2b"/>
    <w:p>
      <w:pPr>
        <w:pStyle w:val="Heading2"/>
      </w:pPr>
      <w:r>
        <w:t xml:space="preserve">4. Socio-Economic Integration: The Triple Helix Model</w:t>
      </w:r>
    </w:p>
    <w:p>
      <w:pPr>
        <w:pStyle w:val="FirstParagraph"/>
      </w:pPr>
      <w:r>
        <w:t xml:space="preserve">A defining characteristic of modern Academic Researcher roles in Spain Valencia is the expectation to participate in the "Triple Helix" model of innovation: interactions between University, Industry, and Government. In regions with strong industrial bases, such as the ceramic industry in Castellón or the citrus export sector around Valencia city, research is not an abstract exercise but a practical tool for competitiveness.</w:t>
      </w:r>
    </w:p>
    <w:p>
      <w:pPr>
        <w:pStyle w:val="BodyText"/>
      </w:pPr>
      <w:r>
        <w:t xml:space="preserve">For instance, researchers in agricultural sciences are directly engaged with local farmers to develop sustainable irrigation techniques that address water scarcity issues exacerbated by climate change. This applied dimension of academia requires the Academic Researcher to possess soft skills such as negotiation, project management, and communication with non-academic stakeholders. The success of these initiatives is often measured not just by citation counts but by economic impact and societal adoption rates, a metric that is increasingly valued in Spanish research evaluation criteria.</w:t>
      </w:r>
    </w:p>
    <w:bookmarkEnd w:id="24"/>
    <w:bookmarkStart w:id="25" w:name="Xd4f1cca2343c749502c43b47747ceca7cff9b58"/>
    <w:p>
      <w:pPr>
        <w:pStyle w:val="Heading2"/>
      </w:pPr>
      <w:r>
        <w:t xml:space="preserve">5. Challenges: Precarity and Internationalization</w:t>
      </w:r>
    </w:p>
    <w:p>
      <w:pPr>
        <w:pStyle w:val="FirstParagraph"/>
      </w:pPr>
      <w:r>
        <w:t xml:space="preserve">Despite the advancements in infrastructure and international collaboration, the career path for an Academic Researcher in Spain Valencia remains fraught with precarity. The reliance on temporary contracts (PIs, postdocs) is a widespread issue throughout Spain, leading to a "brain drain" where talented young researchers migrate to Germany or Northern Italy for more stable positions. This demographic shift threatens the long-term sustainability of research groups in the region.</w:t>
      </w:r>
    </w:p>
    <w:p>
      <w:pPr>
        <w:pStyle w:val="BodyText"/>
      </w:pPr>
      <w:r>
        <w:t xml:space="preserve">Moreover, while internationalization is a priority for universities in Spain Valencia, language barriers persist. Although English is becoming the lingua franca of science, administrative processes and some local teaching responsibilities often require proficiency in Spanish or Valencian. This linguistic requirement can create additional stress for international scholars seeking to integrate into the Academic Researcher community in this region.</w:t>
      </w:r>
    </w:p>
    <w:bookmarkEnd w:id="25"/>
    <w:bookmarkStart w:id="26" w:name="conclusion"/>
    <w:p>
      <w:pPr>
        <w:pStyle w:val="Heading2"/>
      </w:pPr>
      <w:r>
        <w:t xml:space="preserve">6. Conclusion</w:t>
      </w:r>
    </w:p>
    <w:p>
      <w:pPr>
        <w:pStyle w:val="FirstParagraph"/>
      </w:pPr>
      <w:r>
        <w:t xml:space="preserve">The role of the Academic Researcher in Spain Valencia is complex, dynamic, and deeply contextual. It is a role that demands resilience against structural precarity while simultaneously offering unique opportunities for impactful, locally grounded research with global relevance. As the European research area continues to evolve, the specific experiences of researchers in Southern Europe will provide critical insights into how diverse cultural and institutional traditions can coexist within a unified scientific framework.</w:t>
      </w:r>
    </w:p>
    <w:p>
      <w:pPr>
        <w:pStyle w:val="BodyText"/>
      </w:pPr>
      <w:r>
        <w:t xml:space="preserve">Future policies must address the structural issues of employment stability and ensure that digital infrastructure is evenly distributed. Only by supporting the Academic Researcher as both a scholar and a community partner can Spain Valencia sustain its reputation as a vibrant center of Mediterranean intellectual life. The interplay between tradition and modernity, local identity and global connectivity, defines the current era for researchers in this dynamic region.</w: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sources used in such academic discourse.</w:t>
      </w:r>
    </w:p>
    <w:p>
      <w:pPr>
        <w:numPr>
          <w:ilvl w:val="0"/>
          <w:numId w:val="1001"/>
        </w:numPr>
        <w:pStyle w:val="Compact"/>
      </w:pPr>
      <w:r>
        <w:t xml:space="preserve">Boliver, V. (2016). The British academic workforce: How unequal is it?</w:t>
      </w:r>
      <w:r>
        <w:t xml:space="preserve"> </w:t>
      </w:r>
      <w:r>
        <w:rPr>
          <w:bCs/>
          <w:b/>
        </w:rPr>
        <w:t xml:space="preserve">The Academic Researcher</w:t>
      </w:r>
      <w:r>
        <w:t xml:space="preserve">, 7(2), 3-14.</w:t>
      </w:r>
    </w:p>
    <w:p>
      <w:pPr>
        <w:numPr>
          <w:ilvl w:val="0"/>
          <w:numId w:val="1001"/>
        </w:numPr>
        <w:pStyle w:val="Compact"/>
      </w:pPr>
      <w:r>
        <w:t xml:space="preserve">García-Moncó, G., &amp; Lobo-Castanedo, A. (2019). Decentralization and Higher Education in Spain: The Valencian Case.</w:t>
      </w:r>
      <w:r>
        <w:t xml:space="preserve"> </w:t>
      </w:r>
      <w:r>
        <w:rPr>
          <w:iCs/>
          <w:i/>
        </w:rPr>
        <w:t xml:space="preserve">Journal of Southern European Society and Politics</w:t>
      </w:r>
      <w:r>
        <w:t xml:space="preserve">, 24(3), 345-362.</w:t>
      </w:r>
    </w:p>
    <w:p>
      <w:pPr>
        <w:numPr>
          <w:ilvl w:val="0"/>
          <w:numId w:val="1001"/>
        </w:numPr>
        <w:pStyle w:val="Compact"/>
      </w:pPr>
      <w:r>
        <w:t xml:space="preserve">Helmus, D., &amp; Moors, G. (2018). The Role of the Academic Researcher in Public Debate.</w:t>
      </w:r>
      <w:r>
        <w:t xml:space="preserve"> </w:t>
      </w:r>
      <w:r>
        <w:rPr>
          <w:iCs/>
          <w:i/>
        </w:rPr>
        <w:t xml:space="preserve">Sociological Research Online</w:t>
      </w:r>
      <w:r>
        <w:t xml:space="preserve">, 23(1).</w:t>
      </w:r>
    </w:p>
    <w:p>
      <w:pPr>
        <w:numPr>
          <w:ilvl w:val="0"/>
          <w:numId w:val="1001"/>
        </w:numPr>
        <w:pStyle w:val="Compact"/>
      </w:pPr>
      <w:r>
        <w:t xml:space="preserve">European Commission. (2021). Horizon Europe: Climate, Energy and Mobility Cluster Work Programme.</w:t>
      </w:r>
    </w:p>
    <w:p>
      <w:pPr>
        <w:numPr>
          <w:ilvl w:val="0"/>
          <w:numId w:val="1001"/>
        </w:numPr>
        <w:pStyle w:val="Compact"/>
      </w:pPr>
      <w:r>
        <w:t xml:space="preserve">Murcia University Press. (2020). Regional Innovation Systems in Eastern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Mediterranean Context: A Case Study of Spain Valencia</dc:title>
  <dc:creator/>
  <dc:language>en</dc:language>
  <cp:keywords/>
  <dcterms:created xsi:type="dcterms:W3CDTF">2026-07-29T16:00:07Z</dcterms:created>
  <dcterms:modified xsi:type="dcterms:W3CDTF">2026-07-29T16:00:07Z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