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Paradigm</w:t>
      </w:r>
      <w:r>
        <w:t xml:space="preserve"> </w:t>
      </w:r>
      <w:r>
        <w:t xml:space="preserve">of</w:t>
      </w:r>
      <w:r>
        <w:t xml:space="preserve"> </w:t>
      </w:r>
      <w:r>
        <w:t xml:space="preserve">Academic</w:t>
      </w:r>
      <w:r>
        <w:t xml:space="preserve"> </w:t>
      </w:r>
      <w:r>
        <w:t xml:space="preserve">Research</w:t>
      </w:r>
      <w:r>
        <w:t xml:space="preserve"> </w:t>
      </w:r>
      <w:r>
        <w:t xml:space="preserve">in</w:t>
      </w:r>
      <w:r>
        <w:t xml:space="preserve"> </w:t>
      </w:r>
      <w:r>
        <w:t xml:space="preserve">the</w:t>
      </w:r>
      <w:r>
        <w:t xml:space="preserve"> </w:t>
      </w:r>
      <w:r>
        <w:t xml:space="preserve">United</w:t>
      </w:r>
      <w:r>
        <w:t xml:space="preserve"> </w:t>
      </w:r>
      <w:r>
        <w:t xml:space="preserve">States</w:t>
      </w:r>
      <w:r>
        <w:t xml:space="preserve"> </w:t>
      </w:r>
      <w:r>
        <w:t xml:space="preserve">San</w:t>
      </w:r>
      <w:r>
        <w:t xml:space="preserve"> </w:t>
      </w:r>
      <w:r>
        <w:t xml:space="preserve">Francisco:</w:t>
      </w:r>
      <w:r>
        <w:t xml:space="preserve"> </w:t>
      </w:r>
      <w:r>
        <w:t xml:space="preserve">Interdisciplinary</w:t>
      </w:r>
      <w:r>
        <w:t xml:space="preserve"> </w:t>
      </w:r>
      <w:r>
        <w:t xml:space="preserve">Synergies,</w:t>
      </w:r>
      <w:r>
        <w:t xml:space="preserve"> </w:t>
      </w:r>
      <w:r>
        <w:t xml:space="preserve">Ethical</w:t>
      </w:r>
      <w:r>
        <w:t xml:space="preserve"> </w:t>
      </w:r>
      <w:r>
        <w:t xml:space="preserve">Imperatives,</w:t>
      </w:r>
      <w:r>
        <w:t xml:space="preserve"> </w:t>
      </w:r>
      <w:r>
        <w:t xml:space="preserve">and</w:t>
      </w:r>
      <w:r>
        <w:t xml:space="preserve"> </w:t>
      </w:r>
      <w:r>
        <w:t xml:space="preserve">Socio-Economic</w:t>
      </w:r>
      <w:r>
        <w:t xml:space="preserve"> </w:t>
      </w:r>
      <w:r>
        <w:t xml:space="preserve">Impacts</w:t>
      </w:r>
    </w:p>
    <w:bookmarkStart w:id="27" w:name="X763fa4e42d5f8a61e7a462433934a07b5ee2cfa"/>
    <w:p>
      <w:pPr>
        <w:pStyle w:val="Heading1"/>
      </w:pPr>
      <w:r>
        <w:t xml:space="preserve">The Evolving Paradigm of Academic Research in the United States San Francisco</w:t>
      </w:r>
    </w:p>
    <w:p>
      <w:pPr>
        <w:pStyle w:val="FirstParagraph"/>
      </w:pPr>
      <w:r>
        <w:rPr>
          <w:bCs/>
          <w:b/>
        </w:rPr>
        <w:t xml:space="preserve">Abstract:</w:t>
      </w:r>
      <w:r>
        <w:br/>
      </w:r>
      <w:r>
        <w:t xml:space="preserve">This article examines the unique ecosystem of academic research within United States San Francisco, analyzing how the region’s distinct socio-economic landscape, technological infrastructure, and policy environment shape the activities of an Academic Researcher. By exploring interdisciplinary collaborations between higher education institutions such as Stanford University and the University of California system with local tech giants and civic organizations, this paper highlights the critical role of place-based knowledge production. The findings suggest that while United States San Francisco offers unparalleled resources for innovation, it also presents significant challenges regarding equity, accessibility, and ethical responsibility. Consequently, modern Academic Researcher methodologies must adapt to address these localized complexities while maintaining global scientific rigor.</w:t>
      </w:r>
    </w:p>
    <w:p>
      <w:pPr>
        <w:pStyle w:val="BodyText"/>
      </w:pPr>
      <w:r>
        <w:rPr>
          <w:bCs/>
          <w:b/>
        </w:rPr>
        <w:t xml:space="preserve">Keywords:</w:t>
      </w:r>
      <w:r>
        <w:t xml:space="preserve"> </w:t>
      </w:r>
      <w:r>
        <w:t xml:space="preserve">United States San Francisco; Academic Researcher; Higher Education; Tech-Hub Dynamics; Interdisciplinary Research; Civic Engagement.</w:t>
      </w:r>
    </w:p>
    <w:bookmarkStart w:id="20" w:name="introduction"/>
    <w:p>
      <w:pPr>
        <w:pStyle w:val="Heading2"/>
      </w:pPr>
      <w:r>
        <w:t xml:space="preserve">Introduction</w:t>
      </w:r>
    </w:p>
    <w:p>
      <w:pPr>
        <w:pStyle w:val="FirstParagraph"/>
      </w:pPr>
      <w:r>
        <w:t xml:space="preserve">In the contemporary landscape of higher education and scientific inquiry, geography plays a pivotal role in shaping research outcomes. Nowhere is this more evident than in the academic ecosystem of United States San Francisco. As a global hub for technology, biotechnology, finance, and progressive social policy, United States San Francisco presents a unique laboratory for an Academic Researcher seeking to bridge the gap between theoretical inquiry and practical application. This article argues that the identity and function of an Academic Researcher in this specific locale are fundamentally altered by the density of innovation capital and the intense pressure for translational science.</w:t>
      </w:r>
    </w:p>
    <w:p>
      <w:pPr>
        <w:pStyle w:val="BodyText"/>
      </w:pPr>
      <w:r>
        <w:t xml:space="preserve">The city’s academic institutions, including Stanford University in nearby Palo Alto (often considered part of the broader Bay Area academic sphere), UC San Francisco (UCSF), and various private colleges, operate within a matrix that is deeply intertwined with industry. For an Academic Researcher, this proximity to venture capital and corporate R&amp;D departments offers unprecedented funding opportunities but also raises questions about intellectual independence. This document explores how these dynamics influence research priorities, methodological approaches, and ethical frameworks in United States San Francisco.</w:t>
      </w:r>
    </w:p>
    <w:bookmarkEnd w:id="20"/>
    <w:bookmarkStart w:id="21" w:name="X01c244eed1e8f46ccf06bd42d53d47ba4281ecb"/>
    <w:p>
      <w:pPr>
        <w:pStyle w:val="Heading2"/>
      </w:pPr>
      <w:r>
        <w:t xml:space="preserve">The Ecosystem of Innovation: Proximity as a Catalyst</w:t>
      </w:r>
    </w:p>
    <w:p>
      <w:pPr>
        <w:pStyle w:val="FirstParagraph"/>
      </w:pPr>
      <w:r>
        <w:t xml:space="preserve">The physical concentration of resources in United States San Francisco creates a synergistic environment that is difficult to replicate elsewhere. For an Academic Researcher, the ability to engage directly with industry leaders from Silicon Valley can accelerate the translation of academic findings into marketable solutions. This phenomenon, often referred to as "triple helix" interaction—where university, industry, and government interact—is particularly pronounced in this region.</w:t>
      </w:r>
    </w:p>
    <w:p>
      <w:pPr>
        <w:pStyle w:val="BodyText"/>
      </w:pPr>
      <w:r>
        <w:t xml:space="preserve">Consider the field of artificial intelligence (AI) and machine learning. Academic Researcher teams at institutions like UCSF or Stanford frequently collaborate with major tech firms headquartered in United States San Francisco. These collaborations allow for access to vast datasets and computational power that would be inaccessible to standalone academic departments. However, this symbiosis requires careful navigation. The primary concern is the potential for conflict of interest, where commercial pressures might skew research questions or suppress unfavorable results. Therefore, the role of an Academic Researcher in United States San Francisco is not merely that of a scientist but also of a negotiator and ethical guardian.</w:t>
      </w:r>
    </w:p>
    <w:bookmarkEnd w:id="21"/>
    <w:bookmarkStart w:id="22" w:name="X6690328f1765f66b7d7b084888acff27391eee0"/>
    <w:p>
      <w:pPr>
        <w:pStyle w:val="Heading2"/>
      </w:pPr>
      <w:r>
        <w:t xml:space="preserve">Interdisciplinary Approaches to Local Challenges</w:t>
      </w:r>
    </w:p>
    <w:p>
      <w:pPr>
        <w:pStyle w:val="FirstParagraph"/>
      </w:pPr>
      <w:r>
        <w:t xml:space="preserve">The specific challenges facing United States San Francisco—such as housing affordability, homelessness, climate resilience, and public health disparities—demand interdisciplinary solutions. An Academic Researcher operating in this context cannot afford to remain siloed within traditional disciplinary boundaries. For instance, addressing the opioid crisis or the mental health impacts of digital isolation requires insights from sociology, psychology, public policy, and data science.</w:t>
      </w:r>
    </w:p>
    <w:p>
      <w:pPr>
        <w:pStyle w:val="BodyText"/>
      </w:pPr>
      <w:r>
        <w:t xml:space="preserve">In United States San Francisco, academic initiatives often reflect this interdisciplinary necessity. Community-based participatory research (CBPR) has become a standard methodological approach for an Academic Researcher working in this area. By engaging directly with local communities rather than treating them as mere subjects of study, researchers can ensure that their work addresses real-world needs. This approach fosters trust and ensures that the findings are culturally relevant and actionable. The unique demographic diversity of United States San Francisco further enriches this process, providing a microcosm of global societal trends that allows for robust comparative analysis.</w:t>
      </w:r>
    </w:p>
    <w:bookmarkEnd w:id="22"/>
    <w:bookmarkStart w:id="23" w:name="Xd2e519b984cba17e1edb18ecc35a888949c1dee"/>
    <w:p>
      <w:pPr>
        <w:pStyle w:val="Heading2"/>
      </w:pPr>
      <w:r>
        <w:t xml:space="preserve">Ethical Imperatives and Social Responsibility</w:t>
      </w:r>
    </w:p>
    <w:p>
      <w:pPr>
        <w:pStyle w:val="FirstParagraph"/>
      </w:pPr>
      <w:r>
        <w:t xml:space="preserve">The wealth disparity in United States San Francisco serves as a stark reminder of the social responsibilities inherent in academic work. An Academic Researcher must be acutely aware of how their research impacts marginalized communities. The history of extractive research practices, where outside academics collect data from vulnerable populations without providing tangible benefits, is a critical lesson for scholars today.</w:t>
      </w:r>
    </w:p>
    <w:p>
      <w:pPr>
        <w:pStyle w:val="BodyText"/>
      </w:pPr>
      <w:r>
        <w:t xml:space="preserve">In United States San Francisco, there is a growing movement toward "ethical AI" and responsible data governance. Academic Researcher are leading the charge in developing frameworks that prioritize privacy, fairness, and transparency. For example, research conducted by law schools and computer science departments in the region is actively shaping local regulations regarding algorithmic bias. This demonstrates how an Academic Researcher can serve as a thought leader not just within the academy but also in public policy debates.</w:t>
      </w:r>
    </w:p>
    <w:bookmarkEnd w:id="23"/>
    <w:bookmarkStart w:id="24" w:name="X5b068a2d306b04381efe5d41d2dec9f13890d82"/>
    <w:p>
      <w:pPr>
        <w:pStyle w:val="Heading2"/>
      </w:pPr>
      <w:r>
        <w:t xml:space="preserve">Challenges of Accessibility and Inclusivity</w:t>
      </w:r>
    </w:p>
    <w:p>
      <w:pPr>
        <w:pStyle w:val="FirstParagraph"/>
      </w:pPr>
      <w:r>
        <w:t xml:space="preserve">Despite its strengths, the academic environment in United States San Francisco faces significant challenges related to inclusivity. The high cost of living makes it difficult for graduate students and junior faculty from diverse socioeconomic backgrounds to remain in the region. This homogenization of the academic workforce can limit the diversity of thought and perspective within research teams. An Academic Researcher must therefore advocate for institutional policies that support financial stability and mental health, ensuring that the pursuit of knowledge is not contingent upon privilege.</w:t>
      </w:r>
    </w:p>
    <w:p>
      <w:pPr>
        <w:pStyle w:val="BodyText"/>
      </w:pPr>
      <w:r>
        <w:t xml:space="preserve">Furthermore, language barriers and cultural differences pose challenges in community engagement. United States San Francisco’s population is highly diverse, with significant non-English speaking communities. Effective research requires translation services and culturally competent outreach strategies. Failure to address these issues can lead to misinterpretation of data and ineffective interventions.</w:t>
      </w:r>
    </w:p>
    <w:bookmarkEnd w:id="24"/>
    <w:bookmarkStart w:id="25" w:name="conclusion"/>
    <w:p>
      <w:pPr>
        <w:pStyle w:val="Heading2"/>
      </w:pPr>
      <w:r>
        <w:t xml:space="preserve">Conclusion</w:t>
      </w:r>
    </w:p>
    <w:p>
      <w:pPr>
        <w:pStyle w:val="FirstParagraph"/>
      </w:pPr>
      <w:r>
        <w:t xml:space="preserve">The role of an Academic Researcher in United States San Francisco is multifaceted, demanding expertise in scientific rigor alongside skills in collaboration, ethics, and community engagement. The unique ecosystem of United States San Francisco offers unparalleled opportunities for innovation but also imposes strict ethical and social responsibilities. As the region continues to evolve at a rapid pace, academic institutions must remain adaptive, fostering environments where research serves both the advancement of knowledge and the betterment of society.</w:t>
      </w:r>
    </w:p>
    <w:p>
      <w:pPr>
        <w:pStyle w:val="BodyText"/>
      </w:pPr>
      <w:r>
        <w:t xml:space="preserve">Future studies should focus on longitudinal analyses of how these interdisciplinary models impact long-term societal outcomes in United States San Francisco. By understanding the interplay between academic freedom, commercial interest, and social justice, scholars can refine their methodologies to maximize positive impact. Ultimately, the Academic Researcher in this vibrant hub must serve as a bridge between the ivory tower and the street level, ensuring that science remains a public good.</w:t>
      </w:r>
    </w:p>
    <w:bookmarkEnd w:id="25"/>
    <w:bookmarkStart w:id="26" w:name="references"/>
    <w:p>
      <w:pPr>
        <w:pStyle w:val="Heading2"/>
      </w:pPr>
      <w:r>
        <w:t xml:space="preserve">References</w:t>
      </w:r>
    </w:p>
    <w:p>
      <w:pPr>
        <w:pStyle w:val="FirstParagraph"/>
      </w:pPr>
      <w:r>
        <w:rPr>
          <w:iCs/>
          <w:i/>
        </w:rPr>
        <w:t xml:space="preserve">Note: The following references are illustrative of the types of sources typically cited in such an academic journal article regarding regional studies and higher education policy.</w:t>
      </w:r>
    </w:p>
    <w:p>
      <w:pPr>
        <w:pStyle w:val="BodyText"/>
      </w:pPr>
      <w:r>
        <w:t xml:space="preserve">Glassman, M. (2019).</w:t>
      </w:r>
      <w:r>
        <w:t xml:space="preserve"> </w:t>
      </w:r>
      <w:r>
        <w:rPr>
          <w:bCs/>
          <w:b/>
        </w:rPr>
        <w:t xml:space="preserve">The Geography of Innovation: Case Studies from United States San Francisco</w:t>
      </w:r>
      <w:r>
        <w:t xml:space="preserve">. Journal of Urban Economics, 45(3), 112-130.</w:t>
      </w:r>
      <w:r>
        <w:br/>
      </w:r>
      <w:r>
        <w:t xml:space="preserve">Smith, J., &amp; Lee, K. (2021).</w:t>
      </w:r>
      <w:r>
        <w:t xml:space="preserve"> </w:t>
      </w:r>
      <w:r>
        <w:rPr>
          <w:bCs/>
          <w:b/>
        </w:rPr>
        <w:t xml:space="preserve">Ethical Frameworks for AI Research in Tech-Hubs</w:t>
      </w:r>
      <w:r>
        <w:t xml:space="preserve">. Nature Machine Intelligence, 8(9), 456-468.</w:t>
      </w:r>
      <w:r>
        <w:br/>
      </w:r>
      <w:r>
        <w:t xml:space="preserve">Rodriguez, A. (2020).</w:t>
      </w:r>
      <w:r>
        <w:t xml:space="preserve"> </w:t>
      </w:r>
      <w:r>
        <w:rPr>
          <w:bCs/>
          <w:b/>
        </w:rPr>
        <w:t xml:space="preserve">Community-Based Participatory Research: Lessons from the Bay Area</w:t>
      </w:r>
      <w:r>
        <w:t xml:space="preserve">. Social Science &amp; Medicine, 112(4), 78-92.</w:t>
      </w:r>
      <w:r>
        <w:br/>
      </w:r>
      <w:r>
        <w:t xml:space="preserve">Thompson, R. (2018).</w:t>
      </w:r>
      <w:r>
        <w:t xml:space="preserve"> </w:t>
      </w:r>
      <w:r>
        <w:rPr>
          <w:bCs/>
          <w:b/>
        </w:rPr>
        <w:t xml:space="preserve">Higher Education and Economic Disparity in United States San Francisco</w:t>
      </w:r>
      <w:r>
        <w:t xml:space="preserve">. Review of Higher Education, 34(2), 201-215.</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Paradigm of Academic Research in the United States San Francisco: Interdisciplinary Synergies, Ethical Imperatives, and Socio-Economic Impacts</dc:title>
  <dc:creator/>
  <cp:keywords/>
  <dcterms:created xsi:type="dcterms:W3CDTF">2026-07-30T09:26:10Z</dcterms:created>
  <dcterms:modified xsi:type="dcterms:W3CDTF">2026-07-30T09:26:10Z</dcterms:modified>
</cp:coreProperties>
</file>

<file path=docProps/custom.xml><?xml version="1.0" encoding="utf-8"?>
<Properties xmlns="http://schemas.openxmlformats.org/officeDocument/2006/custom-properties" xmlns:vt="http://schemas.openxmlformats.org/officeDocument/2006/docPropsVTypes"/>
</file>