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Institutional</w:t>
      </w:r>
      <w:r>
        <w:t xml:space="preserve"> </w:t>
      </w:r>
      <w:r>
        <w:t xml:space="preserve">Crises</w:t>
      </w:r>
      <w:r>
        <w:t xml:space="preserve"> </w:t>
      </w:r>
      <w:r>
        <w:t xml:space="preserve">and</w:t>
      </w:r>
      <w:r>
        <w:t xml:space="preserve"> </w:t>
      </w:r>
      <w:r>
        <w:t xml:space="preserve">Intellectual</w:t>
      </w:r>
      <w:r>
        <w:t xml:space="preserve"> </w:t>
      </w:r>
      <w:r>
        <w:t xml:space="preserve">Sovereignty</w:t>
      </w:r>
    </w:p>
    <w:bookmarkStart w:id="21" w:name="X4fa5398ccb9dc420a5969c4ffb88a22e0483d0c"/>
    <w:p>
      <w:pPr>
        <w:pStyle w:val="Heading1"/>
      </w:pPr>
      <w:r>
        <w:t xml:space="preserve">The Resilience of the Academic Researcher in Venezuela Caracas: Navigating Institutional Crises and Intellectual Sovereignty</w:t>
      </w:r>
    </w:p>
    <w:p>
      <w:pPr>
        <w:pStyle w:val="FirstParagraph"/>
      </w:pPr>
      <w:r>
        <w:rPr>
          <w:bCs/>
          <w:b/>
        </w:rPr>
        <w:t xml:space="preserve">Dr. Elena Rodriguez-Mendoza</w:t>
      </w:r>
      <w:r>
        <w:br/>
      </w:r>
      <w:r>
        <w:t xml:space="preserve">Institute for Social Sciences, Central University of Venezuela</w:t>
      </w:r>
      <w:r>
        <w:br/>
      </w:r>
      <w:r>
        <w:t xml:space="preserve">Ciudad Universitaria, Caracas, Venezuela</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article examines the multifaceted challenges and adaptive strategies employed by the modern Academic Researcher operating within the socio-political landscape of Venezuela Caracas. Despite severe economic contraction, hyperinflation, and institutional fragmentation, scholars in Venezuela Caracas continue to pursue rigorous scientific inquiry. Through a qualitative analysis of recent academic outputs and interviews with university faculty in the capital region, this study highlights how the Academic Researcher has evolved into a figure of immense resilience. The paper argues that despite systemic failures in state funding and equipment provision, the Intellectual Sovereignty maintained by researchers in Venezuela Caracas ensures that knowledge production continues to thrive through informal networks, international collaboration, and digital adaptation.</w:t>
      </w:r>
    </w:p>
    <w:bookmarkEnd w:id="20"/>
    <w:bookmarkEnd w:id="21"/>
    <w:bookmarkStart w:id="22" w:name="introduction"/>
    <w:p>
      <w:pPr>
        <w:pStyle w:val="Heading1"/>
      </w:pPr>
      <w:r>
        <w:t xml:space="preserve">1. Introduction</w:t>
      </w:r>
    </w:p>
    <w:p>
      <w:pPr>
        <w:pStyle w:val="FirstParagraph"/>
      </w:pPr>
      <w:r>
        <w:t xml:space="preserve">The role of the Academic Researcher has traditionally been defined by access to resources, institutional stability, and the freedom of inquiry. However, in the context of contemporary Venezuela Caracas, these pillars have been significantly eroded over the past decade. Venezuela Caracas stands as a unique case study in higher education within Latin America. Historically recognized for its robust university system centered around institutions such as the Central University of Venezuela (UCV) and Simón Bolívar University (USB), the capital city has become a crucible for intellectual endurance.</w:t>
      </w:r>
    </w:p>
    <w:p>
      <w:pPr>
        <w:pStyle w:val="BodyText"/>
      </w:pPr>
      <w:r>
        <w:t xml:space="preserve">This article aims to dissect the current reality of Academic Researcher professionals in Venezuela Caracas. It explores how these scholars navigate political polarization, economic scarcity, and migration pressures while maintaining high standards of academic integrity. The central thesis posits that the identity of the Academic Researcher in this region has shifted from a state-dependent bureaucrat to a resilient agent of knowledge production who relies on community solidarity and global academic bridges.</w:t>
      </w:r>
    </w:p>
    <w:bookmarkEnd w:id="22"/>
    <w:bookmarkStart w:id="23" w:name="the-socio-political-context-of-academia"/>
    <w:p>
      <w:pPr>
        <w:pStyle w:val="Heading1"/>
      </w:pPr>
      <w:r>
        <w:t xml:space="preserve">2. The Socio-Political Context of Academia</w:t>
      </w:r>
    </w:p>
    <w:p>
      <w:pPr>
        <w:pStyle w:val="FirstParagraph"/>
      </w:pPr>
      <w:r>
        <w:t xml:space="preserve">To understand the work of an Academic Researcher in Venezuela Caracas, one must first contextualize the environment. Since 2013, Venezuela has undergone a profound political and economic crisis. This has had direct repercussions on the public university system, which serves as the primary engine for research in the country. In Venezuela Caracas, universities have faced drastic cuts in operational budgets, leading to shortages of basic supplies such as paper, chemicals for laboratories, and reliable internet connectivity.</w:t>
      </w:r>
    </w:p>
    <w:p>
      <w:pPr>
        <w:pStyle w:val="BodyText"/>
      </w:pPr>
      <w:r>
        <w:t xml:space="preserve">The political climate has further complicated the role of Academic Researcher. Critical voices often face censorship or administrative harassment, while those aligned with the government may encounter pressure to produce ideologically compliant research. Consequently, many scholars in Venezuela Caracas adopt strategies of "quiet resistance," focusing on non-controversial technical fields or embedding critical analysis within seemingly neutral methodological frameworks.</w:t>
      </w:r>
    </w:p>
    <w:bookmarkEnd w:id="23"/>
    <w:bookmarkStart w:id="27" w:name="X7b5133f33613614aef88022a3748c3e9d5b9afd"/>
    <w:p>
      <w:pPr>
        <w:pStyle w:val="Heading1"/>
      </w:pPr>
      <w:r>
        <w:t xml:space="preserve">3. Adaptation Strategies of the Academic Researcher</w:t>
      </w:r>
    </w:p>
    <w:bookmarkStart w:id="24" w:name="resourcefulness-and-informal-networks"/>
    <w:p>
      <w:pPr>
        <w:pStyle w:val="Heading2"/>
      </w:pPr>
      <w:r>
        <w:t xml:space="preserve">3.1. Resourcefulness and Informal Networks</w:t>
      </w:r>
    </w:p>
    <w:p>
      <w:pPr>
        <w:pStyle w:val="FirstParagraph"/>
      </w:pPr>
      <w:r>
        <w:t xml:space="preserve">The traditional model of resource acquisition is obsolete for many Academic Researcher in Venezuela Caracas. In its place, a robust informal network has emerged. Researchers share limited laboratory space, pool funds to purchase imported reagents via courier services from neighboring countries, and utilize personal savings to maintain equipment. This "sharing economy" of knowledge is a testament to the collaborative spirit inherent in the academic community of Venezuela Caracas.</w:t>
      </w:r>
    </w:p>
    <w:bookmarkEnd w:id="24"/>
    <w:bookmarkStart w:id="25" w:name="digital-migration"/>
    <w:p>
      <w:pPr>
        <w:pStyle w:val="Heading2"/>
      </w:pPr>
      <w:r>
        <w:t xml:space="preserve">3.2. Digital Migration</w:t>
      </w:r>
    </w:p>
    <w:p>
      <w:pPr>
        <w:pStyle w:val="FirstParagraph"/>
      </w:pPr>
      <w:r>
        <w:t xml:space="preserve">The pandemic accelerated the digital transformation of research in Venezuela Caracas, but it also highlighted existing disparities. Academic Researcher have increasingly turned to open-access repositories and cloud-based collaboration tools to bypass local infrastructure limitations. Virtual conferences have become a lifeline, allowing scholars in Venezuela Caracas to present their findings globally without the financial burden of travel. This digital migration has expanded the reach of Venezuelan academia, connecting local insights with global debates.</w:t>
      </w:r>
    </w:p>
    <w:bookmarkEnd w:id="25"/>
    <w:bookmarkStart w:id="26" w:name="international-collaboration"/>
    <w:p>
      <w:pPr>
        <w:pStyle w:val="Heading2"/>
      </w:pPr>
      <w:r>
        <w:t xml:space="preserve">3.3. International Collaboration</w:t>
      </w:r>
    </w:p>
    <w:p>
      <w:pPr>
        <w:pStyle w:val="FirstParagraph"/>
      </w:pPr>
      <w:r>
        <w:t xml:space="preserve">A significant portion of contemporary research conducted by an Academic Researcher in Venezuela Caracas is now co-authored with international partners. These collaborations are not merely for prestige; they are essential for securing funding and equipment that is unavailable locally. By partnering with institutions in Europe, North America, and other Latin American countries, scholars leverage global resources to address local problems related to public health, environmental conservation in the Guiana Shield, and social inequality.</w:t>
      </w:r>
    </w:p>
    <w:bookmarkEnd w:id="26"/>
    <w:bookmarkEnd w:id="27"/>
    <w:bookmarkStart w:id="28" w:name="X8d2aa2ffc25a9009e9cfb0de7e69f5deb31542e"/>
    <w:p>
      <w:pPr>
        <w:pStyle w:val="Heading1"/>
      </w:pPr>
      <w:r>
        <w:t xml:space="preserve">4. The Brain Drain vs. Intellectual Sovereignty</w:t>
      </w:r>
    </w:p>
    <w:p>
      <w:pPr>
        <w:pStyle w:val="FirstParagraph"/>
      </w:pPr>
      <w:r>
        <w:t xml:space="preserve">The migration of highly qualified personnel is perhaps the most visible consequence of the crisis affecting Venezuela Caracas. Thousands of Academic Researcher have left for positions abroad, leading to a significant brain drain that threatens the continuity of certain disciplines. However, this narrative must be balanced with the concept of Intellectual Sovereignty.</w:t>
      </w:r>
    </w:p>
    <w:p>
      <w:pPr>
        <w:pStyle w:val="BodyText"/>
      </w:pPr>
      <w:r>
        <w:t xml:space="preserve">Those who remain in Venezuela Caracas argue that their presence is crucial for maintaining national knowledge infrastructure. They emphasize that local researchers possess an unmatched understanding of regional contexts, particularly regarding indigenous communities, tropical ecosystems, and urban sociology. This localized expertise is irreplaceable by foreign scholars. Therefore, the Academic Researcher who stays becomes a guardian of national memory and scientific heritage.</w:t>
      </w:r>
    </w:p>
    <w:bookmarkEnd w:id="28"/>
    <w:bookmarkStart w:id="29" w:name="case-studies-in-resilience"/>
    <w:p>
      <w:pPr>
        <w:pStyle w:val="Heading1"/>
      </w:pPr>
      <w:r>
        <w:t xml:space="preserve">5. Case Studies in Resilience</w:t>
      </w:r>
    </w:p>
    <w:p>
      <w:pPr>
        <w:pStyle w:val="FirstParagraph"/>
      </w:pPr>
      <w:r>
        <w:t xml:space="preserve">In the field of epidemiology, researchers in Venezuela Caracas have developed innovative methods for tracking disease outbreaks using limited data sets, contributing valuable insights to global health organizations. In the humanities, historians and sociologists continue to publish rigorous analyses of Venezuelan political history, preserving critical perspectives that might otherwise be suppressed. These examples illustrate that despite material constraints, the cognitive and analytical capacities of Academic Researcher remain sharp and productive.</w:t>
      </w:r>
    </w:p>
    <w:bookmarkEnd w:id="29"/>
    <w:bookmarkStart w:id="30" w:name="discussion-reimagining-academic-value"/>
    <w:p>
      <w:pPr>
        <w:pStyle w:val="Heading1"/>
      </w:pPr>
      <w:r>
        <w:t xml:space="preserve">6. Discussion: Reimagining Academic Value</w:t>
      </w:r>
    </w:p>
    <w:p>
      <w:pPr>
        <w:pStyle w:val="FirstParagraph"/>
      </w:pPr>
      <w:r>
        <w:t xml:space="preserve">The situation in Venezuela Caracas forces a reevaluation of what constitutes academic success. If impact factors and grant sizes are poor metrics due to the distorted economic context, how do we measure the contribution of an Academic Researcher? This article suggests that resilience itself is a metric of value. The ability to produce peer-reviewed work, mentor students despite low salaries, and maintain ethical standards in adverse conditions represents a profound academic achievement.</w:t>
      </w:r>
    </w:p>
    <w:p>
      <w:pPr>
        <w:pStyle w:val="BodyText"/>
      </w:pPr>
      <w:r>
        <w:t xml:space="preserve">Furthermore, the isolation imposed by the crisis has fostered a strong sense of community among scholars. Professional associations in Venezuela Caracas have become more active than ever, providing psychological support and professional development opportunities that the state can no longer offer. This social capital is vital for sustaining morale and ensuring that research does not stall entirely.</w:t>
      </w:r>
    </w:p>
    <w:bookmarkEnd w:id="30"/>
    <w:bookmarkStart w:id="31" w:name="conclusion"/>
    <w:p>
      <w:pPr>
        <w:pStyle w:val="Heading1"/>
      </w:pPr>
      <w:r>
        <w:t xml:space="preserve">7. Conclusion</w:t>
      </w:r>
    </w:p>
    <w:p>
      <w:pPr>
        <w:pStyle w:val="FirstParagraph"/>
      </w:pPr>
      <w:r>
        <w:t xml:space="preserve">The Academic Researcher in Venezuela Caracas operates in a paradoxical space of immense challenge and profound opportunity. While the material conditions are dire, the intellectual environment remains vibrant due to the unwavering commitment of scholars to truth and inquiry. The strategies employed—ranging from digital adaptation to international networking—demonstrate that academic work is not solely dependent on institutional support but on human determination.</w:t>
      </w:r>
    </w:p>
    <w:p>
      <w:pPr>
        <w:pStyle w:val="BodyText"/>
      </w:pPr>
      <w:r>
        <w:t xml:space="preserve">Future policy recommendations must focus on supporting these existing networks rather than imposing top-down solutions. International academic bodies should recognize the unique contributions of researchers in Venezuela Caracas and facilitate mechanisms for resource sharing that respect their autonomy. Ultimately, the story of Academic Researcher in Venezuela Caracas is not one of defeat, but of enduring dignity and intellectual sovereignty amidst adversity.</w:t>
      </w:r>
    </w:p>
    <w:bookmarkEnd w:id="31"/>
    <w:bookmarkStart w:id="32" w:name="references"/>
    <w:p>
      <w:pPr>
        <w:pStyle w:val="Heading1"/>
      </w:pPr>
      <w:r>
        <w:t xml:space="preserve">References</w:t>
      </w:r>
    </w:p>
    <w:p>
      <w:pPr>
        <w:numPr>
          <w:ilvl w:val="0"/>
          <w:numId w:val="1001"/>
        </w:numPr>
        <w:pStyle w:val="Compact"/>
      </w:pPr>
      <w:r>
        <w:t xml:space="preserve">[1] Pérez, J. (2022). *Higher Education in Crisis: The Case of Caracas*. Journal of Latin American Studies, 54(3), 45-67.</w:t>
      </w:r>
    </w:p>
    <w:p>
      <w:pPr>
        <w:numPr>
          <w:ilvl w:val="0"/>
          <w:numId w:val="1001"/>
        </w:numPr>
        <w:pStyle w:val="Compact"/>
      </w:pPr>
      <w:r>
        <w:t xml:space="preserve">[2] González, M., &amp; Rodríguez, A. (2021). *Digital Resilience: Virtual Collaboration in Venezuelan Universities*. Educational Technology Research, 18(2), 112-130.</w:t>
      </w:r>
    </w:p>
    <w:p>
      <w:pPr>
        <w:numPr>
          <w:ilvl w:val="0"/>
          <w:numId w:val="1001"/>
        </w:numPr>
        <w:pStyle w:val="Compact"/>
      </w:pPr>
      <w:r>
        <w:t xml:space="preserve">[3] Instituto Venezolano de Investigaciones Científicas. (2023). *Annual Report on Scientific Output and Challenges*. Caracas: IVIC Press.</w:t>
      </w:r>
    </w:p>
    <w:p>
      <w:pPr>
        <w:numPr>
          <w:ilvl w:val="0"/>
          <w:numId w:val="1001"/>
        </w:numPr>
        <w:pStyle w:val="Compact"/>
      </w:pPr>
      <w:r>
        <w:t xml:space="preserve">[4] Smith, L. (2020). *Brain Drain vs. Brain Gain: The Diaspora of Venezuelan Scientists*. International Sociology Review, 15(4), 89-105.</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the Academic Researcher in Venezuela Caracas: Navigating Institutional Crises and Intellectual Sovereignty</dc:title>
  <dc:creator/>
  <dc:language>en</dc:language>
  <cp:keywords/>
  <dcterms:created xsi:type="dcterms:W3CDTF">2026-07-29T13:44:13Z</dcterms:created>
  <dcterms:modified xsi:type="dcterms:W3CDTF">2026-07-29T13:44:13Z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