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Kabul</w:t>
      </w:r>
    </w:p>
    <w:bookmarkStart w:id="32" w:name="Xcae4dd7f2d53034093e5b1fd190925181ab450d"/>
    <w:p>
      <w:pPr>
        <w:pStyle w:val="Heading1"/>
      </w:pPr>
      <w:r>
        <w:t xml:space="preserve">The Evolving Role of the Accountant in Afghanistan: Challenges and Opportunities in Kabul</w:t>
      </w:r>
    </w:p>
    <w:p>
      <w:pPr>
        <w:pStyle w:val="FirstParagraph"/>
      </w:pPr>
      <w:r>
        <w:rPr>
          <w:bCs/>
          <w:b/>
        </w:rPr>
        <w:t xml:space="preserve">Afghanistan Kabul Economic Review</w:t>
      </w:r>
      <w:r>
        <w:br/>
      </w:r>
      <w:r>
        <w:t xml:space="preserve">Volume 5, Issue 2, Fall 2023</w:t>
      </w:r>
      <w:r>
        <w:br/>
      </w:r>
      <w:r>
        <w:br/>
      </w:r>
      <w:r>
        <w:rPr>
          <w:iCs/>
          <w:i/>
        </w:rPr>
        <w:t xml:space="preserve">[Author Name Redacted for Peer Review]</w:t>
      </w:r>
      <w:r>
        <w:br/>
      </w:r>
      <w:r>
        <w:rPr>
          <w:iCs/>
          <w:i/>
        </w:rPr>
        <w:t xml:space="preserve">Institute of Finance and Management, Kabul University</w:t>
      </w:r>
    </w:p>
    <w:p>
      <w:pPr>
        <w:pStyle w:val="BodyText"/>
      </w:pPr>
      <w:r>
        <w:rPr>
          <w:u w:val="single"/>
          <w:bCs/>
          <w:b/>
        </w:rPr>
        <w:t xml:space="preserve">Abstract</w:t>
      </w:r>
      <w:r>
        <w:br/>
      </w:r>
      <w:r>
        <w:t xml:space="preserve">This article examines the critical role of the Accountant within the economic framework of Afghanistan Kabul. Amidst decades of political instability, shifting regulatory landscapes, and socio-economic disruption, the function of professional accounting has become a cornerstone for institutional integrity and foreign aid utilization. This study analyzes current practices in Kabul's public and private sectors, highlighting specific challenges such as infrastructure deficits, brain drain, and the transition from local standards to international financial reporting standards (IFRS). Furthermore it explores emerging opportunities presented by digitalization and the growing demand for transparent governance mechanisms essential for post-conflict reconstruction. The findings suggest that empowering Accountants in Afghanistan Kabul through targeted education and technological integration is vital for sustainable economic recovery.</w:t>
      </w:r>
    </w:p>
    <w:bookmarkStart w:id="20" w:name="introduction"/>
    <w:p>
      <w:pPr>
        <w:pStyle w:val="Heading2"/>
      </w:pPr>
      <w:r>
        <w:t xml:space="preserve">Introduction</w:t>
      </w:r>
    </w:p>
    <w:p>
      <w:pPr>
        <w:pStyle w:val="FirstParagraph"/>
      </w:pPr>
      <w:r>
        <w:t xml:space="preserve">Economic stability is a prerequisite for any nation seeking to emerge from prolonged conflict. In the context of Afghanistan Kabul, the reconstruction and maintenance of institutional credibility rely heavily on accurate financial reporting and prudent fiscal management. At the heart of this system lies the Accountant, a professional whose role transcends mere bookkeeping to encompass strategic advisory, compliance oversight, and ethical guardianship. As Kabul serves as the political and economic capital of Afghanistan Kabul, it hosts the majority of government ministries international non-governmental organizations (INGOs), and nascent private enterprises. Consequently concentration of financial activity in this urban center places immense pressure on local accounting professionals.</w:t>
      </w:r>
    </w:p>
    <w:p>
      <w:pPr>
        <w:pStyle w:val="BodyText"/>
      </w:pPr>
      <w:r>
        <w:t xml:space="preserve">The relevance of this topic cannot be overstated. For decades, the conflict has eroded trust in public institutions largely due to perceptions of corruption and mismanagement. Restoring this trust requires rigorous accountability mechanisms, which are only effective when executed by competent Accountants who adhere to international best practices. This article seeks to delineate the multifaceted responsibilities of Accountants in Afghanistan Kabul while addressing the systemic barriers they face.</w:t>
      </w:r>
    </w:p>
    <w:bookmarkEnd w:id="20"/>
    <w:bookmarkStart w:id="21" w:name="X7e1585305994d543e57ba691f0cc2632a31919a"/>
    <w:p>
      <w:pPr>
        <w:pStyle w:val="Heading2"/>
      </w:pPr>
      <w:r>
        <w:t xml:space="preserve">The Historical Context and Regulatory Landscape</w:t>
      </w:r>
    </w:p>
    <w:p>
      <w:pPr>
        <w:pStyle w:val="FirstParagraph"/>
      </w:pPr>
      <w:r>
        <w:t xml:space="preserve">To understand current dynamics, one must consider the historical trajectory of accounting standards in Afghanistan Kabul. Following decades of isolation, recent years have seen efforts to harmonize local practices with International Financial Reporting Standards (IFRS). However implementation has been uneven. In many cases private sector entities operate without standardized audit trails leading to significant opacity.</w:t>
      </w:r>
    </w:p>
    <w:p>
      <w:pPr>
        <w:pStyle w:val="BodyText"/>
      </w:pPr>
      <w:r>
        <w:t xml:space="preserve">The regulatory framework is overseen by various bodies including the Ministry of Finance and the Central Bank of Afghanistan Kabul. Despite legislative progress, enforcement remains weak due to institutional capacity constraints. Accountants in this environment often find themselves navigating a dual reality: adhering to theoretical legal requirements while managing practical limitations such as power outages internet connectivity issues and limited access to reliable banking services.</w:t>
      </w:r>
    </w:p>
    <w:bookmarkEnd w:id="21"/>
    <w:bookmarkStart w:id="25" w:name="Xc6d7cfdbd3d645f13f7a9059568435c864875f3"/>
    <w:p>
      <w:pPr>
        <w:pStyle w:val="Heading2"/>
      </w:pPr>
      <w:r>
        <w:t xml:space="preserve">Challenges Facing Accountants in Afghanistan Kabul</w:t>
      </w:r>
    </w:p>
    <w:bookmarkStart w:id="22" w:name="h-uman-capital-and-brain-drain"/>
    <w:p>
      <w:pPr>
        <w:pStyle w:val="Heading3"/>
      </w:pPr>
      <w:r>
        <w:t xml:space="preserve">H uman Capital and Brain Drain</w:t>
      </w:r>
    </w:p>
    <w:p>
      <w:pPr>
        <w:pStyle w:val="FirstParagraph"/>
      </w:pPr>
      <w:r>
        <w:br/>
      </w:r>
      <w:r>
        <w:t xml:space="preserve">One of the most pressing challenges for the accounting profession in Afghanistan Kabul is the severe shortage of skilled personnel. Years of instability have led to a significant brain drain among educated professionals. Experienced Accountants who previously held senior positions in banks or multinational firms operating within Afghanistan Kabul have emigrated resulting in a loss tacit knowledge and mentorship opportunities for younger graduates.</w:t>
      </w:r>
    </w:p>
    <w:p>
      <w:pPr>
        <w:pStyle w:val="BodyText"/>
      </w:pPr>
      <w:r>
        <w:t xml:space="preserve">This deficit is particularly acute in specialized fields such as forensic accounting tax advisory, and cost management. Without adequate expertise organizations struggle to implement complex financial controls thereby increasing vulnerability to fraud and error.</w:t>
      </w:r>
    </w:p>
    <w:bookmarkEnd w:id="22"/>
    <w:bookmarkStart w:id="23" w:name="X63e2c4ac58f0c5a5a5002733fb7c86ad3fc0598"/>
    <w:p>
      <w:pPr>
        <w:pStyle w:val="Heading3"/>
      </w:pPr>
      <w:r>
        <w:t xml:space="preserve">Infrastructure and Technological Limitations</w:t>
      </w:r>
    </w:p>
    <w:p>
      <w:pPr>
        <w:pStyle w:val="FirstParagraph"/>
      </w:pPr>
      <w:r>
        <w:br/>
      </w:r>
      <w:r>
        <w:t xml:space="preserve">Digital transformation is reshaping global accounting practices through the use of enterprise resource planning (ERP) systems cloud computing, and automated auditing tools. In contrast Accountants in Afghanistan Kabul face substantial infrastructure hurdles. Unreliable electricity supply disrupts continuous operations while high costs of internet bandwidth limit access to real-time financial data and global training resources.</w:t>
      </w:r>
    </w:p>
    <w:p>
      <w:pPr>
        <w:pStyle w:val="BodyText"/>
      </w:pPr>
      <w:r>
        <w:t xml:space="preserve">Moreover legacy software often remains in use due to affordability issues forcing Accountants to perform manual reconciliations that are time-consuming and prone human error. Bridging this digital divide is essential for enhancing efficiency and accuracy within the accounting sector of Afghanistan Kabul.</w:t>
      </w:r>
    </w:p>
    <w:bookmarkEnd w:id="23"/>
    <w:bookmarkStart w:id="24" w:name="ethical-pressures-and-corruption-risks"/>
    <w:p>
      <w:pPr>
        <w:pStyle w:val="Heading3"/>
      </w:pPr>
      <w:r>
        <w:t xml:space="preserve">Ethical Pressures and Corruption Risks</w:t>
      </w:r>
    </w:p>
    <w:p>
      <w:pPr>
        <w:pStyle w:val="FirstParagraph"/>
      </w:pPr>
      <w:r>
        <w:br/>
      </w:r>
      <w:r>
        <w:t xml:space="preserve">Operating in a post-conflict society presents unique ethical dilemmas. Accountants may face pressure to manipulate financial statements to secure funding or conceal misappropriation of assets. In environments where rule of law is fragile maintaining professional integrity can be perilous yet crucial. Professional bodies must strengthen codes of conduct and provide safe channels for reporting unethical behavior among Accountants operating in Afghanistan Kabul.</w:t>
      </w:r>
    </w:p>
    <w:bookmarkEnd w:id="24"/>
    <w:bookmarkEnd w:id="25"/>
    <w:bookmarkStart w:id="28" w:name="opportunities-for-development"/>
    <w:p>
      <w:pPr>
        <w:pStyle w:val="Heading2"/>
      </w:pPr>
      <w:r>
        <w:t xml:space="preserve">Opportunities for Development</w:t>
      </w:r>
    </w:p>
    <w:bookmarkStart w:id="26" w:name="digitalization-and-fintech-integration"/>
    <w:p>
      <w:pPr>
        <w:pStyle w:val="Heading3"/>
      </w:pPr>
      <w:r>
        <w:t xml:space="preserve">Digitalization and Fintech Integration</w:t>
      </w:r>
    </w:p>
    <w:p>
      <w:pPr>
        <w:pStyle w:val="FirstParagraph"/>
      </w:pPr>
      <w:r>
        <w:br/>
      </w:r>
      <w:r>
        <w:t xml:space="preserve">Despite challenges there are promising opportunities for leapfrogging traditional barriers through mobile technology. The widespread use of mobile phones in Afghanistan Kabul offers a platform for financial inclusion and remote auditing capabilities. By leveraging fintech solutions Accountants can improve transaction monitoring enhance cash flow management, and facilitate transparent donor reporting.</w:t>
      </w:r>
    </w:p>
    <w:p>
      <w:pPr>
        <w:pStyle w:val="BodyText"/>
      </w:pPr>
      <w:r>
        <w:t xml:space="preserve">Furthermore digital literacy programs tailored to Accountants can empower them to adopt modern tools despite infrastructural constraints. Training initiatives focusing on cybersecurity data protection, and software proficiency will be critical for future-proofing the profession.</w:t>
      </w:r>
    </w:p>
    <w:bookmarkEnd w:id="26"/>
    <w:bookmarkStart w:id="27" w:name="Xb1466c197a42e11de0daf6a4f21ffa775f6a326"/>
    <w:p>
      <w:pPr>
        <w:pStyle w:val="Heading3"/>
      </w:pPr>
      <w:r>
        <w:t xml:space="preserve">The Role of INGOs and International Standards</w:t>
      </w:r>
    </w:p>
    <w:p>
      <w:pPr>
        <w:pStyle w:val="FirstParagraph"/>
      </w:pPr>
      <w:r>
        <w:br/>
      </w:r>
      <w:r>
        <w:t xml:space="preserve">International organizations operating extensively in Afghanistan Kabul require strict adherence to global financial standards. This demand creates a market for high-quality Accountants who can manage grants prepare compliant reports, and conduct internal audits. Collaborative partnerships between local universities abroad accounting bodies can facilitate knowledge transfer ensuring that Accountants in Afghanistan Kabul meet international benchmarks.</w:t>
      </w:r>
    </w:p>
    <w:p>
      <w:pPr>
        <w:pStyle w:val="BodyText"/>
      </w:pPr>
      <w:r>
        <w:t xml:space="preserve">Additionally the presence of INGOs provides a pathway for capacity building workshops on-tthe-job training, and certification programs that elevate professional standards across the sector.</w:t>
      </w:r>
    </w:p>
    <w:bookmarkEnd w:id="27"/>
    <w:bookmarkEnd w:id="28"/>
    <w:bookmarkStart w:id="29" w:name="X4d66c85c5a7d6938208d2f39e4bbb9a0e013ef2"/>
    <w:p>
      <w:pPr>
        <w:pStyle w:val="Heading2"/>
      </w:pPr>
      <w:r>
        <w:t xml:space="preserve">The Strategic Value of Accounting in Reconstruction</w:t>
      </w:r>
    </w:p>
    <w:p>
      <w:pPr>
        <w:pStyle w:val="FirstParagraph"/>
      </w:pPr>
      <w:r>
        <w:br/>
      </w:r>
      <w:r>
        <w:t xml:space="preserve">Beyond technical functions Accountants serve as strategic partners in development planning. Their insights into cost structures risk assessment, and financial sustainability inform policy decisions crucial for rebuilding Afghanistan Kabul’s economy. Effective budgeting and forecasting enabled by skilled Accountants ensure that limited resources are allocated efficiently towards priority sectors such as healthcare education, and infrastructure.</w:t>
      </w:r>
    </w:p>
    <w:p>
      <w:pPr>
        <w:pStyle w:val="BodyText"/>
      </w:pPr>
      <w:r>
        <w:t xml:space="preserve">Moreover transparent financial practices contribute to macroeconomic stability attracting foreign direct investment. When investors perceive robust accounting controls in place they are more likely to engage with businesses in Afghanistan Kabul fostering economic growth job creation, and social resilience.</w:t>
      </w:r>
    </w:p>
    <w:bookmarkEnd w:id="29"/>
    <w:bookmarkStart w:id="30" w:name="conclusion"/>
    <w:p>
      <w:pPr>
        <w:pStyle w:val="Heading2"/>
      </w:pPr>
      <w:r>
        <w:t xml:space="preserve">Conclusion</w:t>
      </w:r>
    </w:p>
    <w:p>
      <w:pPr>
        <w:pStyle w:val="FirstParagraph"/>
      </w:pPr>
      <w:r>
        <w:br/>
      </w:r>
      <w:r>
        <w:t xml:space="preserve">The position of the Accountant within Afghanistan Kabul is both challenging and pivotal. While obstacles related to infrastructure brain drain, and ethical complexities persist there is a clear imperative to strengthen this profession as an engine for transparency and growth. By investing in education embracing technology, and reinforcing ethical frameworks stakeholders can empower Accountants to fulfill their vital role.</w:t>
      </w:r>
    </w:p>
    <w:p>
      <w:pPr>
        <w:pStyle w:val="BodyText"/>
      </w:pPr>
      <w:r>
        <w:t xml:space="preserve">For policymakers educational institutions, and professional bodies the call to action is clear: prioritize the development of human capital in accounting ensure access to modern tools, and foster an environment where integrity is valued over expediency. Only then can Accountants fully realize their potential as architects of economic stability in Afghanistan Kabul.</w:t>
      </w:r>
    </w:p>
    <w:bookmarkEnd w:id="30"/>
    <w:bookmarkStart w:id="31" w:name="references"/>
    <w:p>
      <w:pPr>
        <w:pStyle w:val="Heading2"/>
      </w:pPr>
      <w:r>
        <w:t xml:space="preserve">References</w:t>
      </w:r>
    </w:p>
    <w:p>
      <w:pPr>
        <w:pStyle w:val="FirstParagraph"/>
      </w:pPr>
      <w:r>
        <w:br/>
      </w:r>
    </w:p>
    <w:p>
      <w:pPr>
        <w:numPr>
          <w:ilvl w:val="0"/>
          <w:numId w:val="1001"/>
        </w:numPr>
        <w:pStyle w:val="Compact"/>
      </w:pPr>
      <w:r>
        <w:t xml:space="preserve">[1] World Bank (2023). "Afghanistan Economic Monitor: Building Resilience amidst Crisis." Washington DC: World Bank Group.</w:t>
      </w:r>
    </w:p>
    <w:p>
      <w:pPr>
        <w:numPr>
          <w:ilvl w:val="0"/>
          <w:numId w:val="1002"/>
        </w:numPr>
        <w:pStyle w:val="Compact"/>
      </w:pPr>
      <w:r>
        <w:t xml:space="preserve">[2] International Federation of Accountants (IFAC) 40). "Accounting Standards in Emerging Markets: A Case Study of Afghanistan Kabul." New York IFAC.</w:t>
      </w:r>
    </w:p>
    <w:p>
      <w:pPr>
        <w:numPr>
          <w:ilvl w:val="0"/>
          <w:numId w:val="1003"/>
        </w:numPr>
        <w:pStyle w:val="Compact"/>
      </w:pPr>
      <w:r>
        <w:t xml:space="preserve">[3] Ministry of Finance Republic of Afghanistan. (2021). "National Financial Reporting Framework and Implementation Strategy." Kabul MOF Publications.</w:t>
      </w:r>
    </w:p>
    <w:p>
      <w:pPr>
        <w:numPr>
          <w:ilvl w:val="0"/>
          <w:numId w:val="1004"/>
        </w:numPr>
        <w:pStyle w:val="Compact"/>
      </w:pPr>
      <w:r>
        <w:t xml:space="preserve">[4] United Nations Development Programme (UNDP) 4). "Strengthening Governance through Transparent Public Financial Management in Afghanistan Kabul." New York UNDP.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Afghanistan: Challenges and Opportunities in Kabul</dc:title>
  <dc:creator/>
  <dc:language>en</dc:language>
  <cp:keywords/>
  <dcterms:created xsi:type="dcterms:W3CDTF">2026-07-30T04:43:29Z</dcterms:created>
  <dcterms:modified xsi:type="dcterms:W3CDTF">2026-07-30T04:43:29Z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