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Brisbane:</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Economic</w:t>
      </w:r>
      <w:r>
        <w:t xml:space="preserve"> </w:t>
      </w:r>
      <w:r>
        <w:t xml:space="preserve">Transformation</w:t>
      </w:r>
    </w:p>
    <w:bookmarkStart w:id="27" w:name="Xfdf73593ff2b2c26ae17f08e2bcf5f7d0c47ff7"/>
    <w:p>
      <w:pPr>
        <w:pStyle w:val="Heading1"/>
      </w:pPr>
      <w:r>
        <w:t xml:space="preserve">The Evolving Role of the Accountant in Brisbane: Navigating Regulatory Complexity and Economic Transformation</w:t>
      </w:r>
    </w:p>
    <w:p>
      <w:pPr>
        <w:pStyle w:val="FirstParagraph"/>
      </w:pPr>
      <w:r>
        <w:rPr>
          <w:bCs/>
          <w:b/>
        </w:rPr>
        <w:t xml:space="preserve">J. Doe</w:t>
      </w:r>
      <w:r>
        <w:br/>
      </w:r>
      <w:r>
        <w:t xml:space="preserve">Dissertation of Accounting and Finance</w:t>
      </w:r>
      <w:r>
        <w:br/>
      </w:r>
      <w:r>
        <w:t xml:space="preserve">Brisbane, Queensland, Australia</w:t>
      </w:r>
    </w:p>
    <w:bookmarkStart w:id="20" w:name="abstract"/>
    <w:p>
      <w:pPr>
        <w:pStyle w:val="Heading3"/>
      </w:pPr>
      <w:r>
        <w:t xml:space="preserve">Abstract</w:t>
      </w:r>
    </w:p>
    <w:p>
      <w:pPr>
        <w:pStyle w:val="FirstParagraph"/>
      </w:pPr>
      <w:r>
        <w:t xml:space="preserve">This article examines the multifaceted role of the accountant within the specific economic and regulatory context of Brisbane, Australia. As a rapidly growing metropolitan hub in Southeast Queensland, Brisbane presents unique challenges regarding tax compliance, sustainable finance practices, and digital transformation. This paper argues that modern accountants in this region must transcend traditional bookkeeping duties to become strategic advisors who navigate the intricate landscape of Australian taxation law while supporting local businesses through economic volatility. The study highlights the critical importance of adaptation to regulatory changes and technological integration for maintaining professional relevance in Brisbane’s competitive financial sector.</w:t>
      </w:r>
    </w:p>
    <w:bookmarkEnd w:id="20"/>
    <w:bookmarkStart w:id="21" w:name="introduction"/>
    <w:p>
      <w:pPr>
        <w:pStyle w:val="Heading2"/>
      </w:pPr>
      <w:r>
        <w:t xml:space="preserve">1. Introduction</w:t>
      </w:r>
    </w:p>
    <w:p>
      <w:pPr>
        <w:pStyle w:val="FirstParagraph"/>
      </w:pPr>
      <w:r>
        <w:t xml:space="preserve">The profession of accounting has long served as the backbone of economic stability, yet its scope is continuously expanding in response to globalizing markets and localized regulatory pressures. In Australia, the demand for highly skilled financial professionals is particularly acute in Brisbane, the capital city of Queensland. As a major center for mining services, education exports, and infrastructure development, Brisbane’s economic ecosystem demands accountants who possess not only technical proficiency but also strategic insight. This article explores the contemporary challenges faced by the accountant operating within this specific geographic and economic jurisdiction.</w:t>
      </w:r>
    </w:p>
    <w:p>
      <w:pPr>
        <w:pStyle w:val="BodyText"/>
      </w:pPr>
      <w:r>
        <w:t xml:space="preserve">The significance of understanding the local context cannot be overstated. While national frameworks such as the Corporations Act 2001 provide a unified legal structure, regional nuances in Brisbane’s business landscape require tailored financial strategies. From small family-owned enterprises to large multinational corporations headquartered in Brisbane’s CBD, accountants must adapt their methodologies to address specific local tax incentives, state-based payroll taxes, and environmental reporting requirements.</w:t>
      </w:r>
    </w:p>
    <w:bookmarkEnd w:id="21"/>
    <w:bookmarkStart w:id="22" w:name="Xd418c2f967c1d5918d0f37916f9af3a1f708e94"/>
    <w:p>
      <w:pPr>
        <w:pStyle w:val="Heading2"/>
      </w:pPr>
      <w:r>
        <w:t xml:space="preserve">2. Regulatory Landscape and Compliance Challenges</w:t>
      </w:r>
    </w:p>
    <w:p>
      <w:pPr>
        <w:pStyle w:val="FirstParagraph"/>
      </w:pPr>
      <w:r>
        <w:t xml:space="preserve">A primary responsibility of any qualified accountant is ensuring strict adherence to regulatory standards. In Australia Brisbane, this involves navigating a complex interplay between federal laws administered by the Australian Taxation Office (ATO) and state-specific regulations enforced by Queensland authorities. For the modern accountant, compliance is no longer a static checklist but a dynamic process requiring continuous professional development.</w:t>
      </w:r>
    </w:p>
    <w:p>
      <w:pPr>
        <w:pStyle w:val="BodyText"/>
      </w:pPr>
      <w:r>
        <w:t xml:space="preserve">Taxation remains the most significant area of concern for businesses in Brisbane. The intricacies of Goods and Services Tax (GST), Payroll Tax thresholds unique to Queensland, and fringe benefits tax implications require meticulous attention. Accountants must possess deep knowledge of these regulations to prevent costly penalties for their clients. Furthermore, recent updates to anti-money laundering (AML) and counter-terrorism financing (CTF) laws have imposed additional reporting obligations on financial professionals in Brisbane, necessitating rigorous due diligence procedures.</w:t>
      </w:r>
    </w:p>
    <w:p>
      <w:pPr>
        <w:pStyle w:val="BodyText"/>
      </w:pPr>
      <w:r>
        <w:t xml:space="preserve">Additionally, the push towards sustainability has introduced new regulatory layers. Australian accounting standards are increasingly aligning with global sustainability disclosure frameworks. Accountants in Brisbane are now tasked with assisting corporations in reporting on environmental, social, and governance (ESG) metrics. This shift requires accountants to integrate non-financial data into their traditional financial reporting processes, a task that demands both technical skill and ethical judgment.</w:t>
      </w:r>
    </w:p>
    <w:bookmarkEnd w:id="22"/>
    <w:bookmarkStart w:id="23" w:name="X40d43e8cb996e59677c770be3c2ba1c120b3a18"/>
    <w:p>
      <w:pPr>
        <w:pStyle w:val="Heading2"/>
      </w:pPr>
      <w:r>
        <w:t xml:space="preserve">3. Technological Integration and Digital Transformation</w:t>
      </w:r>
    </w:p>
    <w:p>
      <w:pPr>
        <w:pStyle w:val="FirstParagraph"/>
      </w:pPr>
      <w:r>
        <w:t xml:space="preserve">The rapid advancement of technology has fundamentally altered the daily operations of the accountant. In Brisbane, where there is a strong push for digital infrastructure adoption across various industries, accountants must leverage cloud-based accounting software, artificial intelligence (AI), and data analytics tools. The traditional manual entry of ledgers has largely been replaced by automated systems that provide real-time financial insights.</w:t>
      </w:r>
    </w:p>
    <w:p>
      <w:pPr>
        <w:pStyle w:val="BodyText"/>
      </w:pPr>
      <w:r>
        <w:t xml:space="preserve">However, technological integration presents both opportunities and challenges. On one hand, automation allows Brisbane-based accountants to shift their focus from transactional processing to strategic advisory roles. By utilizing data analytics, they can provide predictive insights that help local businesses forecast cash flow trends and manage risks more effectively. On the other hand, the reliance on technology introduces cybersecurity risks. Accountants must ensure that client data is protected against cyber threats, requiring a robust understanding of information security protocols.</w:t>
      </w:r>
    </w:p>
    <w:p>
      <w:pPr>
        <w:pStyle w:val="BodyText"/>
      </w:pPr>
      <w:r>
        <w:t xml:space="preserve">Moreover, the digital divide remains a concern in some sectors of Brisbane’s economy. Small and medium-sized enterprises (SMEs) may lack the resources to invest in advanced accounting software. Consequently, accountants play a crucial educational role, guiding these businesses through digital transformation while ensuring that their financial records remain accurate and compliant.</w:t>
      </w:r>
    </w:p>
    <w:bookmarkEnd w:id="23"/>
    <w:bookmarkStart w:id="24" w:name="X15f2ff4bb2498aa17777f0818256db3d31bcade"/>
    <w:p>
      <w:pPr>
        <w:pStyle w:val="Heading2"/>
      </w:pPr>
      <w:r>
        <w:t xml:space="preserve">4. The Strategic Advisor Role in Economic Development</w:t>
      </w:r>
    </w:p>
    <w:p>
      <w:pPr>
        <w:pStyle w:val="FirstParagraph"/>
      </w:pPr>
      <w:r>
        <w:t xml:space="preserve">Beyond compliance and technology, the accountant in Brisbane is increasingly viewed as a strategic partner in economic development. Brisbane’s economy has seen significant growth driven by major infrastructure projects, such as the Cross River Rail and the Queen’s Wharf development. These initiatives create complex financial environments that require sophisticated accounting expertise.</w:t>
      </w:r>
    </w:p>
    <w:p>
      <w:pPr>
        <w:pStyle w:val="BodyText"/>
      </w:pPr>
      <w:r>
        <w:t xml:space="preserve">Accountants involved in these sectors must manage project financing, cost control, and risk assessment with precision. They provide critical advice to stakeholders regarding investment viability and funding structures. Furthermore, as Brisbane attracts international students and migrants due to its high quality of life, accountants assist these individuals in navigating personal finance matters, including superannuation strategies and property investments.</w:t>
      </w:r>
    </w:p>
    <w:p>
      <w:pPr>
        <w:pStyle w:val="BodyText"/>
      </w:pPr>
      <w:r>
        <w:t xml:space="preserve">The role of the accountant also extends to fostering trust in the marketplace. By providing transparent and accurate financial reporting, accountants contribute to the overall integrity of Brisbane’s business community. This transparency is essential for attracting foreign investment and maintaining consumer confidence in local markets.</w:t>
      </w:r>
    </w:p>
    <w:bookmarkEnd w:id="24"/>
    <w:bookmarkStart w:id="25" w:name="X54821121eedc309453184b8ce86c4e0efc7d239"/>
    <w:p>
      <w:pPr>
        <w:pStyle w:val="Heading2"/>
      </w:pPr>
      <w:r>
        <w:t xml:space="preserve">5. Ethical Considerations and Professional Integrity</w:t>
      </w:r>
    </w:p>
    <w:p>
      <w:pPr>
        <w:pStyle w:val="FirstParagraph"/>
      </w:pPr>
      <w:r>
        <w:t xml:space="preserve">Ethics form the cornerstone of the accounting profession. In Brisbane, as elsewhere, accountants are bound by codes of conduct established by professional bodies such as CPA Australia and Chartered Accountants Australia and New Zealand (CA ANZ). These codes emphasize integrity, objectivity, professional competence, and confidentiality.</w:t>
      </w:r>
    </w:p>
    <w:p>
      <w:pPr>
        <w:pStyle w:val="BodyText"/>
      </w:pPr>
      <w:r>
        <w:t xml:space="preserve">In an era where corporate scandals can severely damage reputations and economies, the ethical stance of the accountant is paramount. Brisbane’s accountants must remain vigilant against conflicts of interest and ensure that their advice serves the best interests of their clients while upholding public interest. The pressure to meet tight deadlines or retain high-profile clients should never compromise ethical standards.</w:t>
      </w:r>
    </w:p>
    <w:p>
      <w:pPr>
        <w:pStyle w:val="BodyText"/>
      </w:pPr>
      <w:r>
        <w:t xml:space="preserve">Furthermore, the accountant must act as a moral compass within organizations. This involves challenging unethical practices and promoting a culture of accountability. By doing so, accountants in Brisbane contribute not only to the financial health of individual businesses but also to the broader social responsibility goals of their communities.</w:t>
      </w:r>
    </w:p>
    <w:bookmarkEnd w:id="25"/>
    <w:bookmarkStart w:id="26" w:name="conclusion"/>
    <w:p>
      <w:pPr>
        <w:pStyle w:val="Heading2"/>
      </w:pPr>
      <w:r>
        <w:t xml:space="preserve">6. Conclusion</w:t>
      </w:r>
    </w:p>
    <w:p>
      <w:pPr>
        <w:pStyle w:val="FirstParagraph"/>
      </w:pPr>
      <w:r>
        <w:t xml:space="preserve">In conclusion, the role of the accountant in Australia Brisbane is evolving rapidly in response to regulatory changes, technological advancements, and economic shifts. No longer confined to historical record-keeping, modern accountants are strategic advisors who drive business success through compliance management and data-driven insights.</w:t>
      </w:r>
    </w:p>
    <w:p>
      <w:pPr>
        <w:pStyle w:val="BodyText"/>
      </w:pPr>
      <w:r>
        <w:t xml:space="preserve">To remain effective in this dynamic environment, accountants must commit to lifelong learning and adaptability. They must master the complexities of Australian taxation laws while embracing digital tools that enhance efficiency. Moreover, they must uphold the highest ethical standards to maintain public trust. As Brisbane continues to grow as a global city, the accountant will remain an indispensable figure in shaping its economic future.</w:t>
      </w:r>
    </w:p>
    <w:p>
      <w:pPr>
        <w:pStyle w:val="BodyText"/>
      </w:pPr>
      <w:r>
        <w:t xml:space="preserve">Future research should explore the long-term impacts of emerging technologies like blockchain on audit processes in Australian regional hubs like Brisbane. Additionally, further investigation into how climate change regulations influence accounting practices in Queensland’s resource-heavy economy would provide valuable insights for practitioners and policymakers alike.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Brisbane: Navigating Regulatory Complexity and Economic Transformation</dc:title>
  <dc:creator/>
  <dc:language>en</dc:language>
  <cp:keywords/>
  <dcterms:created xsi:type="dcterms:W3CDTF">2026-07-29T15:00:22Z</dcterms:created>
  <dcterms:modified xsi:type="dcterms:W3CDTF">2026-07-29T15:00:22Z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