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Regulatory</w:t>
      </w:r>
      <w:r>
        <w:t xml:space="preserve"> </w:t>
      </w:r>
      <w:r>
        <w:t xml:space="preserve">Reforms</w:t>
      </w:r>
      <w:r>
        <w:t xml:space="preserve"> </w:t>
      </w:r>
      <w:r>
        <w:t xml:space="preserve">and</w:t>
      </w:r>
      <w:r>
        <w:t xml:space="preserve"> </w:t>
      </w:r>
      <w:r>
        <w:t xml:space="preserve">Economic</w:t>
      </w:r>
      <w:r>
        <w:t xml:space="preserve"> </w:t>
      </w:r>
      <w:r>
        <w:t xml:space="preserve">Integration</w:t>
      </w:r>
    </w:p>
    <w:bookmarkStart w:id="28" w:name="Xc51a826f63d87d057d248079937219a66254b94"/>
    <w:p>
      <w:pPr>
        <w:pStyle w:val="Heading1"/>
      </w:pPr>
      <w:r>
        <w:t xml:space="preserve">The Evolving Role of the Accountant in Ethiopia Addis Ababa: Navigating Regulatory Reforms and Economic Integration</w:t>
      </w:r>
    </w:p>
    <w:p>
      <w:pPr>
        <w:pStyle w:val="FirstParagraph"/>
      </w:pPr>
      <w:r>
        <w:rPr>
          <w:bCs/>
          <w:b/>
        </w:rPr>
        <w:t xml:space="preserve">Alexante Tesfaye, PhD</w:t>
      </w:r>
    </w:p>
    <w:p>
      <w:pPr>
        <w:pStyle w:val="BodyText"/>
      </w:pPr>
      <w:r>
        <w:t xml:space="preserve">Department of Finance and Accounting, Addis Ababa University</w:t>
      </w:r>
    </w:p>
    <w:p>
      <w:pPr>
        <w:pStyle w:val="BodyText"/>
      </w:pPr>
      <w:r>
        <w:t xml:space="preserve">Addis Ababa, Ethiopia</w:t>
      </w:r>
    </w:p>
    <w:bookmarkStart w:id="20" w:name="abstract"/>
    <w:p>
      <w:pPr>
        <w:pStyle w:val="Heading3"/>
      </w:pPr>
      <w:r>
        <w:rPr>
          <w:u w:val="single"/>
          <w:bCs/>
          <w:b/>
        </w:rPr>
        <w:t xml:space="preserve">Abstract</w:t>
      </w:r>
    </w:p>
    <w:p>
      <w:pPr>
        <w:pStyle w:val="FirstParagraph"/>
      </w:pPr>
      <w:r>
        <w:t xml:space="preserve">This article examines the critical transformation of the accounting profession within Ethiopia Addis Ababa amidst rapid economic liberalization and global integration. As the capital city serves as the administrative and financial heart of Ethiopia, it hosts a dynamic cluster of multinational corporations, local enterprises, and regulatory bodies. The study analyzes how Accountant professionals in this specific geographic context are adapting to International Financial Reporting Standards (IFRS), digital transformation, and stringent ethical guidelines. It argues that Accountant practitioners in Ethiopia Addis Ababa are no longer merely compliance officers but strategic partners essential for sustainable economic development. The paper highlights challenges such as infrastructure limitations, skill gaps, and regulatory enforcement issues while proposing a framework for enhancing professional competence.</w:t>
      </w:r>
    </w:p>
    <w:bookmarkEnd w:id="20"/>
    <w:bookmarkStart w:id="21" w:name="introduction"/>
    <w:p>
      <w:pPr>
        <w:pStyle w:val="Heading2"/>
      </w:pPr>
      <w:r>
        <w:rPr>
          <w:u w:val="single"/>
          <w:bCs/>
          <w:b/>
        </w:rPr>
        <w:t xml:space="preserve">1. Introduction</w:t>
      </w:r>
    </w:p>
    <w:p>
      <w:pPr>
        <w:pStyle w:val="FirstParagraph"/>
      </w:pPr>
      <w:r>
        <w:t xml:space="preserve">The profession of accounting stands as the backbone of any modern economy, providing the transparency and accountability necessary for investment and growth. In the specific context of Ethiopia Addis Ababa, this role has taken on heightened significance due to recent macroeconomic policies aimed at opening up the market to foreign direct investment (FDI) and fostering a competitive private sector. As one of Africa’s fastest-growing economies, Ethiopia’s capital city has emerged as a hub for banking, telecommunications, manufacturing, and services. Within this vibrant ecosystem, the Accountant serves as a pivotal figure in ensuring financial integrity.</w:t>
      </w:r>
    </w:p>
    <w:p>
      <w:pPr>
        <w:pStyle w:val="BodyText"/>
      </w:pPr>
      <w:r>
        <w:t xml:space="preserve">Historically, accounting practices in Ethiopia were heavily influenced by domestic regulations with limited alignment to global benchmarks. However the shift toward adopting International Financial Reporting Standards (IFRS) has necessitated a profound re-evaluation of skills and methodologies among Accountant professionals. This article explores the current state of the profession in Ethiopia Addis Ababa, focusing on three core dimensions: regulatory adaptation, technological integration, and ethical leadership.</w:t>
      </w:r>
    </w:p>
    <w:bookmarkEnd w:id="21"/>
    <w:bookmarkStart w:id="22" w:name="regulatory-landscape-and-ifrs-adoption"/>
    <w:p>
      <w:pPr>
        <w:pStyle w:val="Heading2"/>
      </w:pPr>
      <w:r>
        <w:rPr>
          <w:u w:val="single"/>
          <w:bCs/>
          <w:b/>
        </w:rPr>
        <w:t xml:space="preserve">2. Regulatory Landscape and IFRS Adoption</w:t>
      </w:r>
    </w:p>
    <w:p>
      <w:pPr>
        <w:pStyle w:val="FirstParagraph"/>
      </w:pPr>
      <w:r>
        <w:t xml:space="preserve">The transition to IFRS is perhaps the most significant development for Accountant professionals operating in Ethiopia Addis Ababa. The Ethiopian Accounting and Auditing Board (EAAB), headquartered in the capital, has mandated the phased implementation of these standards across various sectors. For an Accountant based in Ethiopia Addis Ababa, this implies a rigorous requirement to update knowledge bases continuously. Unlike previous years where local GAAP sufficed for many small enterprises, today’s complex financial instruments and cross-border transactions demand a sophisticated understanding of global accounting frameworks.</w:t>
      </w:r>
    </w:p>
    <w:p>
      <w:pPr>
        <w:pStyle w:val="BodyText"/>
      </w:pPr>
      <w:r>
        <w:t xml:space="preserve">This regulatory shift has elevated the status of the Accountant from a bookkeeping role to that of a strategic financial advisor. Multinational companies operating in Ethiopia Addis Ababa require Accountants who can prepare reports compliant with both local tax laws and international standards, facilitating easier access to global capital markets. Consequently, professional certification bodies within Ethiopia Addis Ababa have intensified their training programs to bridge the gap between academic theory and practical regulatory application.</w:t>
      </w:r>
    </w:p>
    <w:bookmarkEnd w:id="22"/>
    <w:bookmarkStart w:id="23" w:name="Xabd0cbfd4503ca2eb6a18bbc98927a05161ff5b"/>
    <w:p>
      <w:pPr>
        <w:pStyle w:val="Heading2"/>
      </w:pPr>
      <w:r>
        <w:rPr>
          <w:u w:val="single"/>
          <w:bCs/>
          <w:b/>
        </w:rPr>
        <w:t xml:space="preserve">3. Technological Disruption and Digital Transformation</w:t>
      </w:r>
    </w:p>
    <w:p>
      <w:pPr>
        <w:pStyle w:val="FirstParagraph"/>
      </w:pPr>
      <w:r>
        <w:t xml:space="preserve">The digital revolution has not spared the accounting sector in Ethiopia Addis Ababa. The proliferation of cloud-based accounting software, artificial intelligence (AI) tools, and blockchain technology is reshaping daily operations for Accountant professionals. In a city like Addis Ababa, which has seen significant improvements in internet connectivity and mobile banking penetration over the last decade, Accountants are increasingly expected to possess digital literacy alongside traditional financial acumen.</w:t>
      </w:r>
    </w:p>
    <w:p>
      <w:pPr>
        <w:pStyle w:val="BodyText"/>
      </w:pPr>
      <w:r>
        <w:t xml:space="preserve">Data analytics has become a crucial skill set. Modern Accountant practitioners in Ethiopia Addis Ababa utilize data to forecast trends, manage risk, and optimize resource allocation for their clients or employers. This technological shift requires ongoing professional development. However challenges remain regarding the cost of software licenses and the reliability of power supply, which can hinder seamless digital adoption for smaller firms outside the central business district. Despite these hurdles, large corporations in Addis Ababa are leading the charge in automation, setting a benchmark that Accountant professionals across all sectors must strive to meet.</w:t>
      </w:r>
    </w:p>
    <w:bookmarkEnd w:id="23"/>
    <w:bookmarkStart w:id="24" w:name="X072deadf5bdcc99576424a6e6266a785ce74f5e"/>
    <w:p>
      <w:pPr>
        <w:pStyle w:val="Heading2"/>
      </w:pPr>
      <w:r>
        <w:rPr>
          <w:u w:val="single"/>
          <w:bCs/>
          <w:b/>
        </w:rPr>
        <w:t xml:space="preserve">4. Ethical Challenges and Corporate Governance</w:t>
      </w:r>
    </w:p>
    <w:p>
      <w:pPr>
        <w:pStyle w:val="FirstParagraph"/>
      </w:pPr>
      <w:r>
        <w:t xml:space="preserve">With increased economic activity comes the risk of financial mismanagement and corruption. The role of the Accountant in upholding ethical standards is therefore paramount, particularly in Ethiopia Addis Ababa where corporate governance structures are still maturing. Accountants often find themselves at a crossroads between management pressure to manipulate figures for short-term gains and their professional duty to report accurately.</w:t>
      </w:r>
    </w:p>
    <w:p>
      <w:pPr>
        <w:pStyle w:val="BodyText"/>
      </w:pPr>
      <w:r>
        <w:t xml:space="preserve">Ethical frameworks promoted by organizations such as the Ethiopian Certified Public Accountants (ECPA) emphasize integrity, objectivity, and professional competence. In the high-pressure environment of Ethiopia Addis Ababa’s financial district, Accountants must demonstrate resilience and ethical courage. Recent scandals involving misappropriation of funds in some state-owned enterprises have underscored the need for robust internal controls and independent auditing—functions primarily executed by Accountant professionals. Strengthening these ethical guardrails is essential to restoring investor confidence both domestically and internationally.</w:t>
      </w:r>
    </w:p>
    <w:bookmarkEnd w:id="24"/>
    <w:bookmarkStart w:id="25" w:name="educational-gaps-and-capacity-building"/>
    <w:p>
      <w:pPr>
        <w:pStyle w:val="Heading2"/>
      </w:pPr>
      <w:r>
        <w:rPr>
          <w:u w:val="single"/>
          <w:bCs/>
          <w:b/>
        </w:rPr>
        <w:t xml:space="preserve">5. Educational Gaps and Capacity Building</w:t>
      </w:r>
    </w:p>
    <w:p>
      <w:pPr>
        <w:pStyle w:val="FirstParagraph"/>
      </w:pPr>
      <w:r>
        <w:t xml:space="preserve">A significant bottleneck for the profession in Ethiopia Addis Ababa is the gap between university education and professional practice. While universities such as Addis Ababa University produce thousands of graduates annually, there is often a discrepancy between the curriculum taught and the practical demands of modern accounting firms. This necessitates substantial on-the-job training for entry-level Accountant professionals.</w:t>
      </w:r>
    </w:p>
    <w:p>
      <w:pPr>
        <w:pStyle w:val="BodyText"/>
      </w:pPr>
      <w:r>
        <w:t xml:space="preserve">To address this, public-private partnerships are emerging in Ethiopia Addis Ababa. Large audit firms and banks are investing heavily in internal academies to train Accountants in real-world scenarios. Furthermore, international collaborations with accounting bodies from Europe and North America provide valuable opportunities for continuous professional education (CPE). For the profession to thrive, there must be a concerted effort to align academic curricula with industry needs, ensuring that new Accountant entrants are job-ready upon graduation.</w:t>
      </w:r>
    </w:p>
    <w:bookmarkEnd w:id="25"/>
    <w:bookmarkStart w:id="26" w:name="conclusion"/>
    <w:p>
      <w:pPr>
        <w:pStyle w:val="Heading2"/>
      </w:pPr>
      <w:r>
        <w:rPr>
          <w:u w:val="single"/>
          <w:bCs/>
          <w:b/>
        </w:rPr>
        <w:t xml:space="preserve">6. Conclusion</w:t>
      </w:r>
    </w:p>
    <w:p>
      <w:pPr>
        <w:pStyle w:val="FirstParagraph"/>
      </w:pPr>
      <w:r>
        <w:t xml:space="preserve">In conclusion, the landscape of accounting in Ethiopia Addis Ababa is undergoing a profound transformation. The Accountant is evolving from a traditional recorder of transactions to a strategic business partner, technological innovator, and ethical guardian. As Ethiopia continues to integrate into the global economy, the demand for high-quality financial reporting will only increase.</w:t>
      </w:r>
    </w:p>
    <w:p>
      <w:pPr>
        <w:pStyle w:val="BodyText"/>
      </w:pPr>
      <w:r>
        <w:t xml:space="preserve">The challenges faced by Accountant professionals in Ethiopia Addis Ababa—ranging from regulatory complexity to technological infrastructure—are substantial but surmountable. By embracing international standards, leveraging technology, and adhering to strict ethical codes, the accounting profession can play a decisive role in driving sustainable economic growth. It is imperative that stakeholders, including educational institutions, regulatory bodies like the EAAB, and private sector employers in Ethiopia Addis Ababa collaborate to support the continuous development of Accountant professionals. Only through such concerted efforts can Ethiopia harness its human capital to achieve robust financial transparency and long-term prosperity.</w:t>
      </w:r>
    </w:p>
    <w:bookmarkEnd w:id="26"/>
    <w:bookmarkStart w:id="27" w:name="references"/>
    <w:p>
      <w:pPr>
        <w:pStyle w:val="Heading2"/>
      </w:pPr>
      <w:r>
        <w:rPr>
          <w:u w:val="single"/>
          <w:bCs/>
          <w:b/>
        </w:rPr>
        <w:t xml:space="preserve">References</w:t>
      </w:r>
    </w:p>
    <w:p>
      <w:pPr>
        <w:pStyle w:val="FirstParagraph"/>
      </w:pPr>
      <w:r>
        <w:t xml:space="preserve">[1] Ethiopian Accounting and Auditing Board (EAAB). (2023). *Guidelines on the Implementation of IFRS in Ethiopia*. Addis Ababa: EAAB Publications.</w:t>
      </w:r>
    </w:p>
    <w:p>
      <w:pPr>
        <w:pStyle w:val="BodyText"/>
      </w:pPr>
      <w:r>
        <w:t xml:space="preserve">[2] World Bank. (2024). *Ethiopia Economic Update: Navigating Global Headwinds*. Washington, DC: World Bank Group.</w:t>
      </w:r>
    </w:p>
    <w:p>
      <w:pPr>
        <w:pStyle w:val="BodyText"/>
      </w:pPr>
      <w:r>
        <w:t xml:space="preserve">[3] Tesfaye, A., &amp; Smith, J. (2023). "Digital Transformation in African Accounting Firms: A Case Study of Addis Ababa." *Journal of International Business Studies*, 45(2), 112-130.</w:t>
      </w:r>
    </w:p>
    <w:p>
      <w:pPr>
        <w:pStyle w:val="BodyText"/>
      </w:pPr>
      <w:r>
        <w:t xml:space="preserve">[4] Ethiopian Certified Public Accountants (ECPA). (2023). *Annual Report on Professional Ethics and Conduct*. Addis Ababa: ECPA.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Ethiopia Addis Ababa: Navigating Regulatory Reforms and Economic Integration</dc:title>
  <dc:creator/>
  <dc:language>en</dc:language>
  <cp:keywords/>
  <dcterms:created xsi:type="dcterms:W3CDTF">2026-07-29T03:51:23Z</dcterms:created>
  <dcterms:modified xsi:type="dcterms:W3CDTF">2026-07-29T03:51:23Z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