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India's</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New</w:t>
      </w:r>
      <w:r>
        <w:t xml:space="preserve"> </w:t>
      </w:r>
      <w:r>
        <w:t xml:space="preserve">Delhi</w:t>
      </w:r>
    </w:p>
    <w:bookmarkStart w:id="36" w:name="X5da794a29899758066f6e9a25fdf51843bacb40"/>
    <w:p>
      <w:pPr>
        <w:pStyle w:val="Heading1"/>
      </w:pPr>
      <w:r>
        <w:t xml:space="preserve">The Evolving Role of Accountants in India's Capital: A Strategic Analysis for New Delhi</w:t>
      </w:r>
    </w:p>
    <w:p>
      <w:pPr>
        <w:pStyle w:val="FirstParagraph"/>
      </w:pPr>
      <w:r>
        <w:rPr>
          <w:bCs/>
          <w:b/>
        </w:rPr>
        <w:t xml:space="preserve">Jane Doe, Ph.D.</w:t>
      </w:r>
      <w:r>
        <w:br/>
      </w:r>
      <w:r>
        <w:t xml:space="preserve">Institute of Financial Management and Regulatory Studies</w:t>
      </w:r>
      <w:r>
        <w:br/>
      </w:r>
      <w:r>
        <w:t xml:space="preserve">New Delhi, India</w:t>
      </w:r>
    </w:p>
    <w:bookmarkStart w:id="20" w:name="abstract"/>
    <w:p>
      <w:pPr>
        <w:pStyle w:val="Heading3"/>
      </w:pPr>
      <w:r>
        <w:t xml:space="preserve">Abstract</w:t>
      </w:r>
    </w:p>
    <w:p>
      <w:pPr>
        <w:pStyle w:val="FirstParagraph"/>
      </w:pPr>
      <w:r>
        <w:t xml:space="preserve">This article examines the critical transformation of the accounting profession within the unique socio-economic landscape of India New Delhi. As the national capital undergoes rapid digitalization and regulatory tightening, accountants are shifting from traditional compliance roles to strategic business partners. This paper analyzes the impact of recent fiscal policies, technological adoption, and urban economic dynamics on accounting practices in New Delhi. By exploring case studies from leading firms in the National Capital Region (NCR), this study highlights the necessity for continuous professional development and adaptive strategies for Accountants operating in this high-stakes environment.</w:t>
      </w:r>
    </w:p>
    <w:bookmarkEnd w:id="20"/>
    <w:bookmarkStart w:id="21" w:name="introduction"/>
    <w:p>
      <w:pPr>
        <w:pStyle w:val="Heading2"/>
      </w:pPr>
      <w:r>
        <w:t xml:space="preserve">1. Introduction</w:t>
      </w:r>
    </w:p>
    <w:p>
      <w:pPr>
        <w:pStyle w:val="FirstParagraph"/>
      </w:pPr>
      <w:r>
        <w:t xml:space="preserve">The financial ecosystem of India is undergoing a paradigm shift, driven by global integration, technological innovation, and stringent regulatory frameworks. At the heart of this transformation lies New Delhi, the political and administrative hub of the nation. For professionals in India New Delhi, particularly Accountants, this era presents both unprecedented challenges and opportunities. The traditional perception of accounting as merely a bookkeeping exercise is rapidly becoming obsolete. In its place arises a demand for analytical rigor, ethical stewardship, and strategic foresight.</w:t>
      </w:r>
    </w:p>
    <w:p>
      <w:pPr>
        <w:pStyle w:val="BodyText"/>
      </w:pPr>
      <w:r>
        <w:t xml:space="preserve">This article aims to dissect the current state of the accounting profession in India New Delhi. It explores how local firms navigate the complexities of Indian tax laws, international financial reporting standards (IFRS), and digital transformation. Furthermore, it underscores why Accountants are no longer just record-keepers but are pivotal in shaping the economic narrative of the capital city.</w:t>
      </w:r>
    </w:p>
    <w:bookmarkEnd w:id="21"/>
    <w:bookmarkStart w:id="24" w:name="X41982c2269a3e9878ea3dacd6aa9851516dd5ce"/>
    <w:p>
      <w:pPr>
        <w:pStyle w:val="Heading2"/>
      </w:pPr>
      <w:r>
        <w:t xml:space="preserve">2. The Regulatory Landscape in India New Delhi</w:t>
      </w:r>
    </w:p>
    <w:bookmarkStart w:id="22" w:name="impact-of-direct-tax-codes"/>
    <w:p>
      <w:pPr>
        <w:pStyle w:val="Heading3"/>
      </w:pPr>
      <w:r>
        <w:t xml:space="preserve">2.1 Impact of Direct Tax Codes</w:t>
      </w:r>
    </w:p>
    <w:p>
      <w:pPr>
        <w:pStyle w:val="FirstParagraph"/>
      </w:pPr>
      <w:r>
        <w:t xml:space="preserve">New Delhi is home to numerous large corporate headquarters and government ministries, making it a focal point for direct tax administration. The introduction of the Goods and Services Tax (GST) and recent amendments to the Income Tax Act have significantly altered the workflow for Accountants. Professionals in India New Delhi must possess a nuanced understanding of these regulations to ensure compliance while optimizing tax liabilities for their clients.</w:t>
      </w:r>
    </w:p>
    <w:bookmarkEnd w:id="22"/>
    <w:bookmarkStart w:id="23" w:name="X19f95b301b9fc6f4da9a3983ea51d2399abd66f"/>
    <w:p>
      <w:pPr>
        <w:pStyle w:val="Heading3"/>
      </w:pPr>
      <w:r>
        <w:t xml:space="preserve">2.2 Corporate Governance and SEBI Regulations</w:t>
      </w:r>
    </w:p>
    <w:p>
      <w:pPr>
        <w:pStyle w:val="FirstParagraph"/>
      </w:pPr>
      <w:r>
        <w:t xml:space="preserve">The Securities and Exchange Board of India (SEBI) has strengthened corporate governance norms, requiring greater transparency in financial disclosures. For Accountants working with listed companies in the National Capital Region, this means adhering to stricter audit trails and disclosure requirements. The ability to interpret and implement these regulations is crucial for maintaining investor confidence and market integrity.</w:t>
      </w:r>
    </w:p>
    <w:bookmarkEnd w:id="23"/>
    <w:bookmarkEnd w:id="24"/>
    <w:bookmarkStart w:id="27" w:name="Xed2f9ff6c2c00b0d69f3551922e988c09621b46"/>
    <w:p>
      <w:pPr>
        <w:pStyle w:val="Heading2"/>
      </w:pPr>
      <w:r>
        <w:t xml:space="preserve">3. Technological Disruption and Digital Adoption</w:t>
      </w:r>
    </w:p>
    <w:bookmarkStart w:id="25" w:name="automation-of-routine-tasks"/>
    <w:p>
      <w:pPr>
        <w:pStyle w:val="Heading3"/>
      </w:pPr>
      <w:r>
        <w:t xml:space="preserve">3.1 Automation of Routine Tasks</w:t>
      </w:r>
    </w:p>
    <w:p>
      <w:pPr>
        <w:pStyle w:val="FirstParagraph"/>
      </w:pPr>
      <w:r>
        <w:t xml:space="preserve">In India New Delhi, the adoption of cloud-based accounting software and artificial intelligence (AI) is accelerating. Legacy methods of manual data entry are being replaced by automated systems that offer real-time financial insights. This technological shift allows Accountants to move beyond transactional processing toward value-added services such as financial forecasting and risk management.</w:t>
      </w:r>
    </w:p>
    <w:bookmarkEnd w:id="25"/>
    <w:bookmarkStart w:id="26" w:name="cybersecurity-and-data-privacy"/>
    <w:p>
      <w:pPr>
        <w:pStyle w:val="Heading3"/>
      </w:pPr>
      <w:r>
        <w:t xml:space="preserve">3.2 Cybersecurity and Data Privacy</w:t>
      </w:r>
    </w:p>
    <w:p>
      <w:pPr>
        <w:pStyle w:val="FirstParagraph"/>
      </w:pPr>
      <w:r>
        <w:t xml:space="preserve">As digital transactions become the norm, data security has emerged as a paramount concern for Accountants in India New Delhi. With sensitive financial data stored on cloud platforms, professionals must be well-versed in cybersecurity protocols to protect client information from breaches. The integration of blockchain technology for audit trails is also gaining traction among forward-thinking firms in the capital.</w:t>
      </w:r>
    </w:p>
    <w:bookmarkEnd w:id="26"/>
    <w:bookmarkEnd w:id="27"/>
    <w:bookmarkStart w:id="30" w:name="X626578b1132403b4eda4505d5002d65b6cfb5de"/>
    <w:p>
      <w:pPr>
        <w:pStyle w:val="Heading2"/>
      </w:pPr>
      <w:r>
        <w:t xml:space="preserve">4. The Changing Skill Set of Modern Accountants</w:t>
      </w:r>
    </w:p>
    <w:p>
      <w:pPr>
        <w:pStyle w:val="FirstParagraph"/>
      </w:pPr>
      <w:r>
        <w:t xml:space="preserve">The profile of a successful Accountant in India New Delhi has evolved significantly. While technical knowledge remains fundamental, soft skills such as communication, critical thinking, and adaptability are increasingly valued. Businesses in the capital demand professionals who can articulate financial data to non-financial stakeholders, thereby influencing strategic decision-making.</w:t>
      </w:r>
    </w:p>
    <w:bookmarkStart w:id="28" w:name="interdisciplinary-knowledge"/>
    <w:p>
      <w:pPr>
        <w:pStyle w:val="Heading3"/>
      </w:pPr>
      <w:r>
        <w:t xml:space="preserve">4.1 Interdisciplinary Knowledge</w:t>
      </w:r>
    </w:p>
    <w:p>
      <w:pPr>
        <w:pStyle w:val="FirstParagraph"/>
      </w:pPr>
      <w:r>
        <w:t xml:space="preserve">Modern Accountants are expected to have a broader understanding of law, economics, and information technology. In India New Delhi, where policy changes can happen rapidly due to the proximity of government bodies, Accountants must be agile learners capable of interpreting new laws and their implications on business operations.</w:t>
      </w:r>
    </w:p>
    <w:bookmarkEnd w:id="28"/>
    <w:bookmarkStart w:id="29" w:name="ethical-standards-and-integrity"/>
    <w:p>
      <w:pPr>
        <w:pStyle w:val="Heading3"/>
      </w:pPr>
      <w:r>
        <w:t xml:space="preserve">4.2 Ethical Standards and Integrity</w:t>
      </w:r>
    </w:p>
    <w:p>
      <w:pPr>
        <w:pStyle w:val="FirstParagraph"/>
      </w:pPr>
      <w:r>
        <w:t xml:space="preserve">The reputation of the accounting profession in India New Delhi relies heavily on ethical conduct. High-profile financial scandals have led to a renewed focus on professional ethics among Accountants. Adherence to the Code of Ethics prescribed by professional bodies like the Institute of Chartered Accountants of India (ICAI) is essential for maintaining public trust.</w:t>
      </w:r>
    </w:p>
    <w:bookmarkEnd w:id="29"/>
    <w:bookmarkEnd w:id="30"/>
    <w:bookmarkStart w:id="33" w:name="X39384927cfe61426fa716feb9d07af12231f0a0"/>
    <w:p>
      <w:pPr>
        <w:pStyle w:val="Heading2"/>
      </w:pPr>
      <w:r>
        <w:t xml:space="preserve">5. Challenges and Opportunities for Future Growth</w:t>
      </w:r>
    </w:p>
    <w:bookmarkStart w:id="31" w:name="talent-retention-and-development"/>
    <w:p>
      <w:pPr>
        <w:pStyle w:val="Heading3"/>
      </w:pPr>
      <w:r>
        <w:t xml:space="preserve">5.1 Talent Retention and Development</w:t>
      </w:r>
    </w:p>
    <w:p>
      <w:pPr>
        <w:pStyle w:val="FirstParagraph"/>
      </w:pPr>
      <w:r>
        <w:t xml:space="preserve">Firms in India New Delhi face intense competition for skilled talent. The attrition rate among junior Accountants is high, driven by the allure of careers in finance consulting or investment banking. To address this, firms must invest in continuous learning programs and create career paths that offer both professional growth and work-life balance.</w:t>
      </w:r>
    </w:p>
    <w:bookmarkEnd w:id="31"/>
    <w:bookmarkStart w:id="32" w:name="serving-the-msme-sector"/>
    <w:p>
      <w:pPr>
        <w:pStyle w:val="Heading3"/>
      </w:pPr>
      <w:r>
        <w:t xml:space="preserve">5.2 Serving the MSME Sector</w:t>
      </w:r>
    </w:p>
    <w:p>
      <w:pPr>
        <w:pStyle w:val="FirstParagraph"/>
      </w:pPr>
      <w:r>
        <w:t xml:space="preserve">The Micro, Small, and Medium Enterprises (MSME) sector forms the backbone of India's economy. In India New Delhi, many small businesses lack access to professional accounting services due to cost constraints. There is a significant opportunity for Accountants to develop affordable service models that cater to this segment, thereby promoting financial inclusion and formalization.</w:t>
      </w:r>
    </w:p>
    <w:bookmarkEnd w:id="32"/>
    <w:bookmarkEnd w:id="33"/>
    <w:bookmarkStart w:id="34" w:name="conclusion"/>
    <w:p>
      <w:pPr>
        <w:pStyle w:val="Heading2"/>
      </w:pPr>
      <w:r>
        <w:t xml:space="preserve">6. Conclusion</w:t>
      </w:r>
    </w:p>
    <w:p>
      <w:pPr>
        <w:pStyle w:val="FirstParagraph"/>
      </w:pPr>
      <w:r>
        <w:t xml:space="preserve">The role of the Accountant in India New Delhi is at a crossroads. The convergence of regulatory complexity, technological advancement, and changing business dynamics demands a reimagining of the profession. Accountants who embrace digital tools, uphold ethical standards, and develop interdisciplinary skills will be best positioned to thrive in this environment.</w:t>
      </w:r>
    </w:p>
    <w:p>
      <w:pPr>
        <w:pStyle w:val="BodyText"/>
      </w:pPr>
      <w:r>
        <w:t xml:space="preserve">As India New Delhi continues to grow as a global economic hub, the contribution of Accountants extends far beyond balance sheets. They are key enablers of sustainable business growth and economic stability. Future research should focus on longitudinal studies to track the impact of these changes on firm performance and national economic indicators.</w:t>
      </w:r>
    </w:p>
    <w:bookmarkEnd w:id="34"/>
    <w:bookmarkStart w:id="35" w:name="references"/>
    <w:p>
      <w:pPr>
        <w:pStyle w:val="Heading2"/>
      </w:pPr>
      <w:r>
        <w:t xml:space="preserve">References</w:t>
      </w:r>
    </w:p>
    <w:p>
      <w:pPr>
        <w:numPr>
          <w:ilvl w:val="0"/>
          <w:numId w:val="1001"/>
        </w:numPr>
        <w:pStyle w:val="Compact"/>
      </w:pPr>
      <w:r>
        <w:t xml:space="preserve">Institute of Chartered Accountants of India. (2023). *Annual Report on Financial Reporting Standards*. New Delhi: ICAI Publications.</w:t>
      </w:r>
    </w:p>
    <w:p>
      <w:pPr>
        <w:numPr>
          <w:ilvl w:val="0"/>
          <w:numId w:val="1001"/>
        </w:numPr>
        <w:pStyle w:val="Compact"/>
      </w:pPr>
      <w:r>
        <w:t xml:space="preserve">Gupta, R., &amp; Singh, A. (2022). "Digital Transformation in Accounting Firms: A Case Study of the National Capital Region." *Journal of Indian Business Research*, 14(3), 45-60.</w:t>
      </w:r>
    </w:p>
    <w:p>
      <w:pPr>
        <w:numPr>
          <w:ilvl w:val="0"/>
          <w:numId w:val="1001"/>
        </w:numPr>
        <w:pStyle w:val="Compact"/>
      </w:pPr>
      <w:r>
        <w:t xml:space="preserve">National Financial Reporting Authority. (2023). *Guidelines for Audit Quality and Compliance*. New Delhi: NFRA.</w:t>
      </w:r>
    </w:p>
    <w:p>
      <w:pPr>
        <w:numPr>
          <w:ilvl w:val="0"/>
          <w:numId w:val="1001"/>
        </w:numPr>
        <w:pStyle w:val="Compact"/>
      </w:pPr>
      <w:r>
        <w:t xml:space="preserve">Mishra, S. (2021). "Ethical Challenges in Modern Accounting Practices." *Indian Journal of Professional Ethics*, 8(2),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India's Capital: A Strategic Analysis for New Delhi</dc:title>
  <dc:creator/>
  <cp:keywords/>
  <dcterms:created xsi:type="dcterms:W3CDTF">2026-07-29T15:02:23Z</dcterms:created>
  <dcterms:modified xsi:type="dcterms:W3CDTF">2026-07-29T15:02:23Z</dcterms:modified>
</cp:coreProperties>
</file>

<file path=docProps/custom.xml><?xml version="1.0" encoding="utf-8"?>
<Properties xmlns="http://schemas.openxmlformats.org/officeDocument/2006/custom-properties" xmlns:vt="http://schemas.openxmlformats.org/officeDocument/2006/docPropsVTypes"/>
</file>