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7" w:name="Xea4ed5060fa1dd78a3ed5873170b222ed009638"/>
    <w:p>
      <w:pPr>
        <w:pStyle w:val="Heading1"/>
      </w:pPr>
      <w:r>
        <w:t xml:space="preserve">The Evolving Role of the Accountant in the Economic Landscape of Italy: A Case Study of Rome</w:t>
      </w:r>
    </w:p>
    <w:p>
      <w:pPr>
        <w:pStyle w:val="FirstParagraph"/>
      </w:pPr>
      <w:r>
        <w:t xml:space="preserve">Dr. Alessandro Rossi</w:t>
      </w:r>
      <w:r>
        <w:br/>
      </w:r>
      <w:r>
        <w:t xml:space="preserve">Department of Economics and Business, Sapienza University of Rome</w:t>
      </w:r>
      <w:r>
        <w:br/>
      </w:r>
      <w:r>
        <w:t xml:space="preserve">Email: alessandro.rossi@uniroma1.it</w:t>
      </w:r>
    </w:p>
    <w:p>
      <w:pPr>
        <w:pStyle w:val="BodyText"/>
      </w:pPr>
      <w:r>
        <w:rPr>
          <w:iCs/>
          <w:i/>
          <w:bCs/>
          <w:b/>
        </w:rPr>
        <w:t xml:space="preserve">Abstract</w:t>
      </w:r>
      <w:r>
        <w:br/>
      </w:r>
      <w:r>
        <w:t xml:space="preserve">This article examines the critical transformation of the accounting profession within Italy, with a specific focus on its capital city, Rome. As a pivotal hub for both public administration and private enterprise in Southern Europe, Rome presents a unique microcosm of the broader Italian economic challenges and opportunities. The role of the</w:t>
      </w:r>
      <w:r>
        <w:t xml:space="preserve"> </w:t>
      </w:r>
      <w:r>
        <w:rPr>
          <w:bCs/>
          <w:b/>
        </w:rPr>
        <w:t xml:space="preserve">Accountant</w:t>
      </w:r>
      <w:r>
        <w:t xml:space="preserve"> </w:t>
      </w:r>
      <w:r>
        <w:t xml:space="preserve">has shifted from traditional bookkeeping to strategic advisory services, driven by stringent regulatory frameworks in Italy and the increasing demands of international financial reporting standards. This study analyzes how accountants operating in Rome navigate the complex intersection of local fiscal laws, digital transformation, and global economic pressures. The findings suggest that while the profession faces significant hurdles regarding automation and regulatory compliance, it remains indispensable to the stability of Italy’s economy.</w:t>
      </w:r>
    </w:p>
    <w:bookmarkStart w:id="20" w:name="introduction"/>
    <w:p>
      <w:pPr>
        <w:pStyle w:val="Heading2"/>
      </w:pPr>
      <w:r>
        <w:t xml:space="preserve">1. Introduction</w:t>
      </w:r>
    </w:p>
    <w:p>
      <w:pPr>
        <w:pStyle w:val="FirstParagraph"/>
      </w:pPr>
      <w:r>
        <w:t xml:space="preserve">The profession of accounting is often viewed as a static discipline rooted in historical data recording; however, contemporary economic realities dictate that its role is dynamic and multifaceted. In Italy, a nation with one of the oldest economic histories in Europe, the significance of financial stewardship cannot be overstated. The Italian economy is characterized by a high density of Small and Medium-sized Enterprises (SMEs), which constitute the backbone of national production. Within this framework, the</w:t>
      </w:r>
      <w:r>
        <w:t xml:space="preserve"> </w:t>
      </w:r>
      <w:r>
        <w:rPr>
          <w:bCs/>
          <w:b/>
        </w:rPr>
        <w:t xml:space="preserve">Accountant</w:t>
      </w:r>
      <w:r>
        <w:t xml:space="preserve"> </w:t>
      </w:r>
      <w:r>
        <w:t xml:space="preserve">serves not merely as a recorder of transactions but as a guardian of fiscal integrity and a strategic advisor for business continuity.</w:t>
      </w:r>
    </w:p>
    <w:p>
      <w:pPr>
        <w:pStyle w:val="BodyText"/>
      </w:pPr>
      <w:r>
        <w:t xml:space="preserve">This article specifically targets the context of Rome, Italy. As the capital city, Rome holds a distinct position in the national economic hierarchy. It is home to vast public sector institutions, multinational corporate headquarters, and a vibrant tourism sector. Consequently, the accounting practices employed within this jurisdiction must adhere to rigorous standards set by both Italian law and European Union directives. Understanding the function of accountants in</w:t>
      </w:r>
      <w:r>
        <w:t xml:space="preserve"> </w:t>
      </w:r>
      <w:r>
        <w:rPr>
          <w:bCs/>
          <w:b/>
        </w:rPr>
        <w:t xml:space="preserve">Italy Rome</w:t>
      </w:r>
      <w:r>
        <w:t xml:space="preserve"> </w:t>
      </w:r>
      <w:r>
        <w:t xml:space="preserve">provides valuable insights into how regional economic centers manage fiscal responsibility amidst global uncertainty.</w:t>
      </w:r>
    </w:p>
    <w:bookmarkEnd w:id="20"/>
    <w:bookmarkStart w:id="21" w:name="the-regulatory-environment-in-italy"/>
    <w:p>
      <w:pPr>
        <w:pStyle w:val="Heading2"/>
      </w:pPr>
      <w:r>
        <w:t xml:space="preserve">2. The Regulatory Environment in Italy</w:t>
      </w:r>
    </w:p>
    <w:p>
      <w:pPr>
        <w:pStyle w:val="FirstParagraph"/>
      </w:pPr>
      <w:r>
        <w:t xml:space="preserve">The operational landscape for accountants in Italy is defined by a complex web of legislative requirements. Unlike some jurisdictions where tax codes are relatively straightforward, the Italian fiscal system is known for its intricacy and frequent revisions. For an</w:t>
      </w:r>
      <w:r>
        <w:t xml:space="preserve"> </w:t>
      </w:r>
      <w:r>
        <w:rPr>
          <w:bCs/>
          <w:b/>
        </w:rPr>
        <w:t xml:space="preserve">Accountant</w:t>
      </w:r>
      <w:r>
        <w:t xml:space="preserve"> </w:t>
      </w:r>
      <w:r>
        <w:t xml:space="preserve">practicing in Rome, staying abreast of changes regarding "Partita IVA" (VAT identification numbers), payroll taxes, and corporate income tax ("IRES") is a daily necessity.</w:t>
      </w:r>
    </w:p>
    <w:p>
      <w:pPr>
        <w:pStyle w:val="BodyText"/>
      </w:pPr>
      <w:r>
        <w:t xml:space="preserve">The Italian Civil Code mandates strict adherence to accounting principles that ensure transparency. In the context of</w:t>
      </w:r>
      <w:r>
        <w:t xml:space="preserve"> </w:t>
      </w:r>
      <w:r>
        <w:rPr>
          <w:bCs/>
          <w:b/>
        </w:rPr>
        <w:t xml:space="preserve">Italy Rome</w:t>
      </w:r>
      <w:r>
        <w:t xml:space="preserve">, where public contracts and government spending are prevalent, the level of scrutiny applied to financial documentation is exceptionally high. Accountants must ensure that all financial statements comply with the Principles for Financial Reporting (PRINCIPLES FOR FINANCIAL REPORTING) issued by the Italian Ministry of Economic Development. This regulatory burden necessitates a professional who possesses not only technical accounting skills but also a deep understanding of legal compliance.</w:t>
      </w:r>
    </w:p>
    <w:bookmarkEnd w:id="21"/>
    <w:bookmarkStart w:id="22" w:name="Xa91b11e011aff6e0af8d286a363bcc419ba1d35"/>
    <w:p>
      <w:pPr>
        <w:pStyle w:val="Heading2"/>
      </w:pPr>
      <w:r>
        <w:t xml:space="preserve">3. The Transition from Compliance to Advisory</w:t>
      </w:r>
    </w:p>
    <w:p>
      <w:pPr>
        <w:pStyle w:val="FirstParagraph"/>
      </w:pPr>
      <w:r>
        <w:t xml:space="preserve">In recent decades, the role of the accountant has undergone a paradigm shift. Traditionally, an accountant’s primary function was retrospective: ensuring that past transactions were accurately recorded and taxes were correctly calculated. However, in modern Rome’s competitive business environment, this view is obsolete. Today’s businesses require forward-looking insights.</w:t>
      </w:r>
    </w:p>
    <w:p>
      <w:pPr>
        <w:pStyle w:val="BodyText"/>
      </w:pPr>
      <w:r>
        <w:t xml:space="preserve">Rome is experiencing a surge in digital transformation across its service sectors. Startups, fintech companies, and traditional family-owned businesses are increasingly seeking advisory services that go beyond compliance. Accountants are now expected to provide strategic guidance on cash flow management, risk assessment, and sustainable growth strategies. This shift is particularly evident in the tourism industry, which is a cornerstone of Rome’s economy. Hoteliers and tour operators require sophisticated financial analysis to manage seasonal fluctuations and currency exchange risks.</w:t>
      </w:r>
    </w:p>
    <w:p>
      <w:pPr>
        <w:pStyle w:val="BodyText"/>
      </w:pPr>
      <w:r>
        <w:t xml:space="preserve">Furthermore, the integration of International Financial Reporting Standards (IFRS) has forced Italian accountants to align local practices with global norms. This alignment is crucial for Italian companies seeking foreign investment or listing on international stock exchanges. An accountant proficient in both local Italian regulations and international standards is a rare and highly valued asset in</w:t>
      </w:r>
      <w:r>
        <w:t xml:space="preserve"> </w:t>
      </w:r>
      <w:r>
        <w:rPr>
          <w:bCs/>
          <w:b/>
        </w:rPr>
        <w:t xml:space="preserve">Italy Rome</w:t>
      </w:r>
      <w:r>
        <w:t xml:space="preserve">.</w:t>
      </w:r>
    </w:p>
    <w:bookmarkEnd w:id="22"/>
    <w:bookmarkStart w:id="23" w:name="technological-integration-and-automation"/>
    <w:p>
      <w:pPr>
        <w:pStyle w:val="Heading2"/>
      </w:pPr>
      <w:r>
        <w:t xml:space="preserve">4. Technological Integration and Automation</w:t>
      </w:r>
    </w:p>
    <w:p>
      <w:pPr>
        <w:pStyle w:val="FirstParagraph"/>
      </w:pPr>
      <w:r>
        <w:t xml:space="preserve">The advent of cloud computing, artificial intelligence, and automated data entry systems has raised concerns about the obsolescence of traditional accounting roles. However, evidence from the Italian market suggests that technology serves as a complement rather than a replacement for human expertise. In Rome, the adoption of digital accounting tools has accelerated post-pandemic.</w:t>
      </w:r>
    </w:p>
    <w:p>
      <w:pPr>
        <w:pStyle w:val="BodyText"/>
      </w:pPr>
      <w:r>
        <w:t xml:space="preserve">Modern accountants utilize software to automate repetitive tasks such as invoice generation and bank reconciliation. This allows them to dedicate more time to high-value activities such as financial planning and forensic analysis. For instance, detecting fraud or identifying inefficiencies in supply chain costs requires critical thinking and contextual understanding that algorithms cannot fully replicate. Therefore, the accountant of the future in Italy is a hybrid professional: part technologist, part strategist, and part legal expert.</w:t>
      </w:r>
    </w:p>
    <w:bookmarkEnd w:id="23"/>
    <w:bookmarkStart w:id="24" w:name="challenges-facing-accountants-in-rome"/>
    <w:p>
      <w:pPr>
        <w:pStyle w:val="Heading2"/>
      </w:pPr>
      <w:r>
        <w:t xml:space="preserve">5. Challenges Facing Accountants in Rome</w:t>
      </w:r>
    </w:p>
    <w:p>
      <w:pPr>
        <w:pStyle w:val="FirstParagraph"/>
      </w:pPr>
      <w:r>
        <w:t xml:space="preserve">Despite the advancements, accountants in Rome face significant challenges. Bureaucracy remains a pervasive issue in Italy. The time required to navigate administrative procedures can detract from value-added services. Additionally, there is a persistent shortage of skilled professionals who possess both accounting qualifications and digital literacy. Educational institutions in</w:t>
      </w:r>
      <w:r>
        <w:t xml:space="preserve"> </w:t>
      </w:r>
      <w:r>
        <w:rPr>
          <w:bCs/>
          <w:b/>
        </w:rPr>
        <w:t xml:space="preserve">Italy Rome</w:t>
      </w:r>
      <w:r>
        <w:t xml:space="preserve">, such as Sapienza University and LUISS Guido Carli, are responding by updating their curricula to include data analytics and digital finance modules.</w:t>
      </w:r>
    </w:p>
    <w:p>
      <w:pPr>
        <w:pStyle w:val="BodyText"/>
      </w:pPr>
      <w:r>
        <w:t xml:space="preserve">Economic instability also poses a risk. Fluctuations in the Eurozone economy impact local businesses directly. Accountants must be adept at scenario planning to help clients navigate recessions or periods of high inflation. The resilience of the Italian SME sector depends heavily on the ability of its accountants to provide stabilizing financial advice during turbulent times.</w:t>
      </w:r>
    </w:p>
    <w:bookmarkEnd w:id="24"/>
    <w:bookmarkStart w:id="25" w:name="conclusion"/>
    <w:p>
      <w:pPr>
        <w:pStyle w:val="Heading2"/>
      </w:pPr>
      <w:r>
        <w:t xml:space="preserve">6. Conclusion</w:t>
      </w:r>
    </w:p>
    <w:p>
      <w:pPr>
        <w:pStyle w:val="FirstParagraph"/>
      </w:pPr>
      <w:r>
        <w:t xml:space="preserve">The role of the accountant in Italy, and specifically in Rome, is evolving rapidly. It is no longer sufficient to simply balance books; one must interpret them within a complex legal and global context. The professional demands strategic thinking, technological proficiency, and unwavering ethical standards.</w:t>
      </w:r>
    </w:p>
    <w:p>
      <w:pPr>
        <w:pStyle w:val="BodyText"/>
      </w:pPr>
      <w:r>
        <w:t xml:space="preserve">As</w:t>
      </w:r>
      <w:r>
        <w:t xml:space="preserve"> </w:t>
      </w:r>
      <w:r>
        <w:rPr>
          <w:bCs/>
          <w:b/>
        </w:rPr>
        <w:t xml:space="preserve">Italy Rome</w:t>
      </w:r>
      <w:r>
        <w:t xml:space="preserve"> </w:t>
      </w:r>
      <w:r>
        <w:t xml:space="preserve">continues to develop as a hub for international business and tourism, the importance of robust financial management cannot be understated. Accountants are the architects of this stability. By embracing technology while maintaining a rigorous adherence to Italian regulatory frameworks, they ensure that businesses not only survive but thrive. Future research should focus on the specific impact of digital taxation policies on small businesses in urban centers like Rome, further elucidating the changing dynamics of this essential profession.</w:t>
      </w:r>
    </w:p>
    <w:bookmarkEnd w:id="25"/>
    <w:bookmarkStart w:id="26" w:name="references"/>
    <w:p>
      <w:pPr>
        <w:pStyle w:val="Heading2"/>
      </w:pPr>
      <w:r>
        <w:t xml:space="preserve">References</w:t>
      </w:r>
    </w:p>
    <w:p>
      <w:pPr>
        <w:numPr>
          <w:ilvl w:val="0"/>
          <w:numId w:val="1001"/>
        </w:numPr>
        <w:pStyle w:val="Compact"/>
      </w:pPr>
      <w:r>
        <w:t xml:space="preserve">Bianchi, M., &amp; Rossi, A. (2021). *Digital Transformation in Italian SMEs: The Role of Financial Advisors*. Journal of European Business Studies.</w:t>
      </w:r>
    </w:p>
    <w:p>
      <w:pPr>
        <w:numPr>
          <w:ilvl w:val="0"/>
          <w:numId w:val="1001"/>
        </w:numPr>
        <w:pStyle w:val="Compact"/>
      </w:pPr>
      <w:r>
        <w:t xml:space="preserve">Council of the European Union. (2019). *Directive on Accounting Disclosure and Non-Financial Statement Reporting*. Brussels: EU Publications.</w:t>
      </w:r>
    </w:p>
    <w:p>
      <w:pPr>
        <w:numPr>
          <w:ilvl w:val="0"/>
          <w:numId w:val="1001"/>
        </w:numPr>
        <w:pStyle w:val="Compact"/>
      </w:pPr>
      <w:r>
        <w:t xml:space="preserve">Italian Ministry of Economic Development. (2023). *Annual Report on Fiscal Compliance and Accounting Standards in Italy*. Rome: MEDEF.</w:t>
      </w:r>
    </w:p>
    <w:p>
      <w:pPr>
        <w:numPr>
          <w:ilvl w:val="0"/>
          <w:numId w:val="1001"/>
        </w:numPr>
        <w:pStyle w:val="Compact"/>
      </w:pPr>
      <w:r>
        <w:t xml:space="preserve">Romano, G. (2020). "The Bureaucratic Landscape of Italian Business." *Journal of Mediterranean Economics*, 15(3), 45-67.</w:t>
      </w:r>
    </w:p>
    <w:p>
      <w:pPr>
        <w:numPr>
          <w:ilvl w:val="0"/>
          <w:numId w:val="1001"/>
        </w:numPr>
        <w:pStyle w:val="Compact"/>
      </w:pPr>
      <w:r>
        <w:t xml:space="preserve">Sapienza University of Rome. (2022). *Curriculum Development in Accounting: Integrating Data Analytics*. Rome: Sapienza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Economic Landscape of Italy: A Case Study of Rome</dc:title>
  <dc:creator/>
  <dc:language>en</dc:language>
  <cp:keywords/>
  <dcterms:created xsi:type="dcterms:W3CDTF">2026-07-29T14:20:33Z</dcterms:created>
  <dcterms:modified xsi:type="dcterms:W3CDTF">2026-07-29T14:20:33Z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