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Japan</w:t>
      </w:r>
      <w:r>
        <w:t xml:space="preserve"> </w:t>
      </w:r>
      <w:r>
        <w:t xml:space="preserve">Osaka:</w:t>
      </w:r>
      <w:r>
        <w:t xml:space="preserve"> </w:t>
      </w:r>
      <w:r>
        <w:t xml:space="preserve">Strategic</w:t>
      </w:r>
      <w:r>
        <w:t xml:space="preserve"> </w:t>
      </w:r>
      <w:r>
        <w:t xml:space="preserve">Advisory</w:t>
      </w:r>
      <w:r>
        <w:t xml:space="preserve"> </w:t>
      </w:r>
      <w:r>
        <w:t xml:space="preserve">and</w:t>
      </w:r>
      <w:r>
        <w:t xml:space="preserve"> </w:t>
      </w:r>
      <w:r>
        <w:t xml:space="preserve">Regulatory</w:t>
      </w:r>
      <w:r>
        <w:t xml:space="preserve"> </w:t>
      </w:r>
      <w:r>
        <w:t xml:space="preserve">Compliance</w:t>
      </w:r>
      <w:r>
        <w:t xml:space="preserve"> </w:t>
      </w:r>
      <w:r>
        <w:t xml:space="preserve">in</w:t>
      </w:r>
      <w:r>
        <w:t xml:space="preserve"> </w:t>
      </w:r>
      <w:r>
        <w:t xml:space="preserve">a</w:t>
      </w:r>
      <w:r>
        <w:t xml:space="preserve"> </w:t>
      </w:r>
      <w:r>
        <w:t xml:space="preserve">Globalized</w:t>
      </w:r>
      <w:r>
        <w:t xml:space="preserve"> </w:t>
      </w:r>
      <w:r>
        <w:t xml:space="preserve">Economy</w:t>
      </w:r>
    </w:p>
    <w:bookmarkStart w:id="28" w:name="X6769109e6660e074bffa8b4da3d50ef4a2d5b84"/>
    <w:p>
      <w:pPr>
        <w:pStyle w:val="Heading1"/>
      </w:pPr>
      <w:r>
        <w:t xml:space="preserve">The Evolving Role of the Accountant in Japan Osaka</w:t>
      </w:r>
    </w:p>
    <w:p>
      <w:pPr>
        <w:pStyle w:val="FirstParagraph"/>
      </w:pPr>
      <w:r>
        <w:rPr>
          <w:bCs/>
          <w:b/>
        </w:rPr>
        <w:t xml:space="preserve">Strategic Advisory, Regulatory Compliance, and Cultural Integration in a Globalized Economy</w:t>
      </w:r>
    </w:p>
    <w:p>
      <w:pPr>
        <w:pStyle w:val="BodyText"/>
      </w:pPr>
      <w:r>
        <w:t xml:space="preserve">Dr. Kenjiro Tanaka</w:t>
      </w:r>
      <w:r>
        <w:br/>
      </w:r>
      <w:r>
        <w:t xml:space="preserve">Department of Accounting and Finance</w:t>
      </w:r>
      <w:r>
        <w:br/>
      </w:r>
      <w:r>
        <w:t xml:space="preserve">Osaka University of Commerce</w:t>
      </w:r>
      <w:r>
        <w:br/>
      </w:r>
      <w:r>
        <w:br/>
      </w:r>
      <w:r>
        <w:rPr>
          <w:iCs/>
          <w:i/>
        </w:rPr>
        <w:t xml:space="preserve">Date: October 2023</w:t>
      </w:r>
    </w:p>
    <w:p>
      <w:pPr>
        <w:pStyle w:val="BodyText"/>
      </w:pPr>
      <w:r>
        <w:rPr>
          <w:u w:val="single"/>
          <w:bCs/>
          <w:b/>
        </w:rPr>
        <w:t xml:space="preserve">Abstract</w:t>
      </w:r>
      <w:r>
        <w:br/>
      </w:r>
      <w:r>
        <w:br/>
      </w:r>
      <w:r>
        <w:t xml:space="preserve">The landscape of financial management in Japan is undergoing a significant transformation, driven by globalization, demographic shifts, and technological advancement. This article examines the multifaceted role of the Accountant within the specific economic context of Japan Osaka. As a historic commercial hub known for its merchant culture (</w:t>
      </w:r>
      <w:r>
        <w:rPr>
          <w:iCs/>
          <w:i/>
        </w:rPr>
        <w:t xml:space="preserve">monzenin</w:t>
      </w:r>
      <w:r>
        <w:t xml:space="preserve">) and modern industrial prowess, Osaka presents a unique environment for accounting professionals. This paper explores how modern Accountants in Japan Osaka are transitioning from traditional compliance-oriented roles to strategic business partners. It analyzes the impact of recent regulatory changes, including the introduction of International Financial Reporting Standards (IFRS) options for large Japanese firms, and discusses how digital transformation is reshaping financial practices in this vibrant region.</w:t>
      </w:r>
    </w:p>
    <w:bookmarkStart w:id="20" w:name="introduction"/>
    <w:p>
      <w:pPr>
        <w:pStyle w:val="Heading2"/>
      </w:pPr>
      <w:r>
        <w:t xml:space="preserve">1. Introduction</w:t>
      </w:r>
    </w:p>
    <w:p>
      <w:pPr>
        <w:pStyle w:val="FirstParagraph"/>
      </w:pPr>
      <w:r>
        <w:t xml:space="preserve">The profession of Accountant has long been viewed as a pillar of economic stability, particularly within the structured business environment of Japan. However, the specific dynamics of Japan Osaka introduce distinct variables that shape the contemporary practice of accounting. Historically, Osaka has been known as "the nation's kitchen," a title that reflects its deep-rooted identity as a center for trade and commerce. Unlike Tokyo, which is often characterized by political and corporate headquarters' influence, Japan Osaka is renowned for its pragmatic business culture, emphasizing efficiency and direct negotiation.</w:t>
      </w:r>
    </w:p>
    <w:p>
      <w:pPr>
        <w:pStyle w:val="BodyText"/>
      </w:pPr>
      <w:r>
        <w:t xml:space="preserve">In recent years, the role of the Accountant has expanded beyond mere bookkeeping. Today's professionals in Japan Osaka are expected to possess a dual competency: deep knowledge of Japanese GAAP (Generally Accepted Accounting Principles) and an understanding of global financial standards. This article argues that the modern Accountant in this region serves as a critical bridge between local entrepreneurial traditions and international corporate requirements.</w:t>
      </w:r>
    </w:p>
    <w:bookmarkEnd w:id="20"/>
    <w:bookmarkStart w:id="21" w:name="X3b8c8b6f0d071a922fe9110280e69482238303b"/>
    <w:p>
      <w:pPr>
        <w:pStyle w:val="Heading2"/>
      </w:pPr>
      <w:r>
        <w:t xml:space="preserve">2. Historical Context: The Merchant Spirit of Japan Osaka</w:t>
      </w:r>
    </w:p>
    <w:p>
      <w:pPr>
        <w:pStyle w:val="FirstParagraph"/>
      </w:pPr>
      <w:r>
        <w:t xml:space="preserve">To understand the current state of accounting in Japan Osaka, one must look to its history. The merchant ethos of the Edo period, characterized by figures such as Dotonbori’s early traders, instilled a culture where financial transparency and trust were paramount for business longevity. This historical backdrop influences contemporary expectations in Japan Osaka. Local stakeholders often value long-term relationships over short-term gains, a sentiment that dictates how Accountants advise their clients.</w:t>
      </w:r>
    </w:p>
    <w:p>
      <w:pPr>
        <w:pStyle w:val="BodyText"/>
      </w:pPr>
      <w:r>
        <w:t xml:space="preserve">In this context, the Accountant is not merely an auditor but a guardian of the company’s reputation. The trust-based network prevalent in Japan Osaka means that an Accountant’s advice can significantly impact the social capital of a firm. Consequently, ethical standards and confidentiality remain at the forefront of accounting practice in this region.</w:t>
      </w:r>
    </w:p>
    <w:bookmarkEnd w:id="21"/>
    <w:bookmarkStart w:id="22" w:name="Xd418c2f967c1d5918d0f37916f9af3a1f708e94"/>
    <w:p>
      <w:pPr>
        <w:pStyle w:val="Heading2"/>
      </w:pPr>
      <w:r>
        <w:t xml:space="preserve">3. Regulatory Landscape and Compliance Challenges</w:t>
      </w:r>
    </w:p>
    <w:p>
      <w:pPr>
        <w:pStyle w:val="FirstParagraph"/>
      </w:pPr>
      <w:r>
        <w:t xml:space="preserve">The regulatory environment for Accountants in Japan Osaka is complex, shaped by both national legislation from the Financial Services Agency (FSA) and local economic initiatives. One of the most significant developments has been the gradual convergence with International Financial Reporting Standards (IFRS). While initially optional for large listed companies, this shift requires Accountants to possess sophisticated technical skills to ensure accurate translation of financial data into globally recognized formats.</w:t>
      </w:r>
    </w:p>
    <w:p>
      <w:pPr>
        <w:pStyle w:val="BodyText"/>
      </w:pPr>
      <w:r>
        <w:t xml:space="preserve">Furthermore, Japan Osaka faces unique challenges related to corporate governance reforms. The Corporate Governance Code and the Stewardship Code have imposed stricter requirements on audit committees and internal controls. Accountants in this region must now navigate a landscape where compliance is not just about avoiding penalties but about enhancing investor confidence both domestically and internationally. For small and medium-sized enterprises (SMEs) which form the backbone of Japan Osaka’s economy, adapting to these standards often requires external advisory support, highlighting the growing demand for specialized Accountant services.</w:t>
      </w:r>
    </w:p>
    <w:bookmarkEnd w:id="22"/>
    <w:bookmarkStart w:id="23" w:name="Xabd0cbfd4503ca2eb6a18bbc98927a05161ff5b"/>
    <w:p>
      <w:pPr>
        <w:pStyle w:val="Heading2"/>
      </w:pPr>
      <w:r>
        <w:t xml:space="preserve">4. Technological Disruption and Digital Transformation</w:t>
      </w:r>
    </w:p>
    <w:p>
      <w:pPr>
        <w:pStyle w:val="FirstParagraph"/>
      </w:pPr>
      <w:r>
        <w:t xml:space="preserve">The integration of technology into accounting practices is perhaps the most disruptive force affecting Accountants in Japan Osaka. The adoption of cloud-based accounting software, artificial intelligence (AI) in data analysis, and blockchain for secure transaction recording is accelerating. In a competitive market like Japan Osaka, firms that fail to adopt these technologies risk losing efficiency to rivals.</w:t>
      </w:r>
    </w:p>
    <w:p>
      <w:pPr>
        <w:pStyle w:val="BodyText"/>
      </w:pPr>
      <w:r>
        <w:t xml:space="preserve">Accountants are increasingly tasked with managing digital infrastructures. This role involves overseeing cybersecurity measures to protect sensitive financial data and utilizing big data analytics to provide predictive insights. For example, Accountants in Japan Osaka are now using AI-driven tools to forecast cash flow trends based on real-time sales data, allowing business owners to make more informed strategic decisions. This shift represents a move from retrospective reporting to prospective advisory services.</w:t>
      </w:r>
    </w:p>
    <w:bookmarkEnd w:id="23"/>
    <w:bookmarkStart w:id="24" w:name="Xc1b705f78dfc5c13e66d8cb07d8b70488a3dfa8"/>
    <w:p>
      <w:pPr>
        <w:pStyle w:val="Heading2"/>
      </w:pPr>
      <w:r>
        <w:t xml:space="preserve">5. The Shift from Compliance to Strategic Advisory</w:t>
      </w:r>
    </w:p>
    <w:p>
      <w:pPr>
        <w:pStyle w:val="FirstParagraph"/>
      </w:pPr>
      <w:r>
        <w:t xml:space="preserve">A critical evolution for the Accountant in Japan Osaka is the transition toward strategic advisory roles. Traditional accounting focused on accuracy and compliance; modern accounting focuses on value creation. In Japan Osaka, where business cycles can be rapid and competitive, Accountants are expected to contribute to high-level strategy.</w:t>
      </w:r>
    </w:p>
    <w:p>
      <w:pPr>
        <w:pStyle w:val="BlockText"/>
      </w:pPr>
      <w:r>
        <w:t xml:space="preserve">"The modern Accountant in Japan Osaka is no longer just a number cruncher; they are strategic partners who help navigate the complexities of global markets while respecting local business traditions." – Industry Report on Japanese Financial Services, 2023</w:t>
      </w:r>
    </w:p>
    <w:p>
      <w:pPr>
        <w:pStyle w:val="FirstParagraph"/>
      </w:pPr>
      <w:r>
        <w:t xml:space="preserve">This advisory role includes mergers and acquisitions (M&amp;A) support, risk management consulting, and sustainability reporting. With increasing pressure to adopt Environmental, Social, and Governance (ESG) criteria, Accountants in Japan Osaka are playing a pivotal role in measuring and reporting non-financial performance metrics. This requires a multidisciplinary approach that combines financial expertise with an understanding of environmental science and social responsibility.</w:t>
      </w:r>
    </w:p>
    <w:bookmarkEnd w:id="24"/>
    <w:bookmarkStart w:id="25" w:name="Xe5086536cd59066e540096609d51ce9a5d0095f"/>
    <w:p>
      <w:pPr>
        <w:pStyle w:val="Heading2"/>
      </w:pPr>
      <w:r>
        <w:t xml:space="preserve">6. Human Capital and Professional Development</w:t>
      </w:r>
    </w:p>
    <w:p>
      <w:pPr>
        <w:pStyle w:val="FirstParagraph"/>
      </w:pPr>
      <w:r>
        <w:t xml:space="preserve">The demographic crisis in Japan, characterized by an aging population and a shrinking workforce, poses significant challenges for the accounting profession in Japan Osaka. There is a growing shortage of qualified Accountants, leading to increased workloads for existing professionals. To address this, educational institutions and professional bodies in Japan Osaka are emphasizing continuous professional development (CPD).</w:t>
      </w:r>
    </w:p>
    <w:p>
      <w:pPr>
        <w:pStyle w:val="BodyText"/>
      </w:pPr>
      <w:r>
        <w:t xml:space="preserve">Curricula now emphasize not only technical accounting skills but also soft skills such as communication, leadership, and cross-cultural competence. Given the international nature of trade in Japan Osaka, Accountants must be proficient in English and capable of interacting with global partners. This shift is crucial for maintaining the competitiveness of local firms on the world stage.</w:t>
      </w:r>
    </w:p>
    <w:bookmarkEnd w:id="25"/>
    <w:bookmarkStart w:id="26" w:name="conclusion"/>
    <w:p>
      <w:pPr>
        <w:pStyle w:val="Heading2"/>
      </w:pPr>
      <w:r>
        <w:t xml:space="preserve">7. Conclusion</w:t>
      </w:r>
    </w:p>
    <w:p>
      <w:pPr>
        <w:pStyle w:val="FirstParagraph"/>
      </w:pPr>
      <w:r>
        <w:t xml:space="preserve">The role of the Accountant in Japan Osaka is undergoing a profound transformation. Driven by regulatory changes, technological advancements, and shifting business expectations, Accountants are evolving from compliance officers to strategic advisors. The unique cultural heritage of Japan Osaka provides a foundation of trust and pragmatism that supports this evolution. However, challenges remain regarding the adoption of new technologies and the shortage of skilled professionals.</w:t>
      </w:r>
    </w:p>
    <w:p>
      <w:pPr>
        <w:pStyle w:val="BodyText"/>
      </w:pPr>
      <w:r>
        <w:t xml:space="preserve">Future research should focus on the long-term impact of digital transformation on accounting education in Japan Osaka and how regional firms can leverage technology to compete globally. As Japan Osaka continues to be a key economic hub, the Accountant will remain central to its financial integrity and strategic growth. The successful Accountant of tomorrow will be one who can harmonize traditional Japanese values with modern global practices, ensuring sustainable business success.</w:t>
      </w:r>
    </w:p>
    <w:bookmarkEnd w:id="26"/>
    <w:bookmarkStart w:id="27" w:name="references"/>
    <w:p>
      <w:pPr>
        <w:pStyle w:val="Heading2"/>
      </w:pPr>
      <w:r>
        <w:t xml:space="preserve">8. References</w:t>
      </w:r>
    </w:p>
    <w:p>
      <w:pPr>
        <w:numPr>
          <w:ilvl w:val="0"/>
          <w:numId w:val="1001"/>
        </w:numPr>
        <w:pStyle w:val="Compact"/>
      </w:pPr>
      <w:r>
        <w:t xml:space="preserve">Fujimoto, T., &amp; Saito, R. (2021). *Corporate Governance in Japan: The Osaka Model*. Tokyo University Press.</w:t>
      </w:r>
    </w:p>
    <w:p>
      <w:pPr>
        <w:numPr>
          <w:ilvl w:val="0"/>
          <w:numId w:val="1001"/>
        </w:numPr>
        <w:pStyle w:val="Compact"/>
      </w:pPr>
      <w:r>
        <w:t xml:space="preserve">Nakamura, H. (2022). *Digital Transformation in Japanese Accounting Firms*. Journal of International Financial Management.</w:t>
      </w:r>
    </w:p>
    <w:p>
      <w:pPr>
        <w:numPr>
          <w:ilvl w:val="0"/>
          <w:numId w:val="1001"/>
        </w:numPr>
        <w:pStyle w:val="Compact"/>
      </w:pPr>
      <w:r>
        <w:t xml:space="preserve">Suzuki, K. (2019). *The Merchant Spirit of Osaka: Historical Perspectives on Business Ethics*. Kyoto Academic Review.</w:t>
      </w:r>
    </w:p>
    <w:p>
      <w:pPr>
        <w:numPr>
          <w:ilvl w:val="0"/>
          <w:numId w:val="1001"/>
        </w:numPr>
        <w:pStyle w:val="Compact"/>
      </w:pPr>
      <w:r>
        <w:t xml:space="preserve">The Institute of Certified Public Accountants of Japan. (2023). *Annual Report on Accounting Standards and Regulatory Changes*.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Accountant in Japan Osaka: Strategic Advisory and Regulatory Compliance in a Globalized Economy</dc:title>
  <dc:creator/>
  <dc:language>en</dc:language>
  <cp:keywords/>
  <dcterms:created xsi:type="dcterms:W3CDTF">2026-07-29T09:50:32Z</dcterms:created>
  <dcterms:modified xsi:type="dcterms:W3CDTF">2026-07-29T09:50:32Z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