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1bdb2c93bec7aa1d9dab22f4b1cba1f8e8e588"/>
    <w:p>
      <w:pPr>
        <w:pStyle w:val="Heading1"/>
      </w:pPr>
      <w:r>
        <w:t xml:space="preserve">The Evolution and Strategic Role of the Accountant in Nepal Kathmandu: Navigating Regulatory Shifts and Digital Transformation</w:t>
      </w:r>
    </w:p>
    <w:bookmarkStart w:id="26" w:name="Xb63d685de6cbe77ec391843500878096950824e"/>
    <w:p>
      <w:pPr>
        <w:pStyle w:val="Heading2"/>
      </w:pPr>
      <w:r>
        <w:t xml:space="preserve">A Journal Article on Professional Practice, Economic Integration, and Technological Adaptation</w:t>
      </w:r>
    </w:p>
    <w:p>
      <w:pPr>
        <w:pStyle w:val="FirstParagraph"/>
      </w:pPr>
      <w:r>
        <w:rPr>
          <w:bCs/>
          <w:b/>
        </w:rPr>
        <w:t xml:space="preserve">[Author Name Redacted for Anonymity]</w:t>
      </w:r>
      <w:r>
        <w:br/>
      </w:r>
      <w:r>
        <w:t xml:space="preserve">Department of Accounting and Finance</w:t>
      </w:r>
      <w:r>
        <w:br/>
      </w:r>
      <w:r>
        <w:t xml:space="preserve">Central University of Nepal</w:t>
      </w:r>
      <w:r>
        <w:br/>
      </w:r>
      <w:r>
        <w:br/>
      </w:r>
    </w:p>
    <w:p>
      <w:pPr>
        <w:pStyle w:val="BodyText"/>
      </w:pPr>
      <w:r>
        <w:rPr>
          <w:bCs/>
          <w:b/>
        </w:rPr>
        <w:t xml:space="preserve">Abstract:</w:t>
      </w:r>
      <w:r>
        <w:br/>
      </w:r>
      <w:r>
        <w:t xml:space="preserve">This article explores the contemporary landscape of the accounting profession within Nepal Kathmandu, examining how traditional bookkeeping practices are being transformed by digitalization, regulatory reforms, and international economic integration. As Kathmandu emerges as a critical economic hub in South Asia, accountants play a pivotal role in ensuring financial transparency and compliance. This study highlights the challenges faced by professionals in Nepal Kathmandu regarding tax complexity, skill gaps, and technological adoption while proposing strategic pathways for enhancing professional standards to meet global benchmarks.</w:t>
      </w:r>
    </w:p>
    <w:bookmarkStart w:id="20" w:name="introduction"/>
    <w:p>
      <w:pPr>
        <w:pStyle w:val="Heading3"/>
      </w:pPr>
      <w:r>
        <w:t xml:space="preserve">Introduction</w:t>
      </w:r>
    </w:p>
    <w:p>
      <w:pPr>
        <w:pStyle w:val="FirstParagraph"/>
      </w:pPr>
      <w:r>
        <w:t xml:space="preserve">The profession of accounting serves as the backbone of any robust economic system, providing essential data for decision-making, regulatory compliance, and strategic planning. In the context of Nepal Kathmandu, this role has evolved significantly over the past two decades. Once viewed primarily as a function focused on record-keeping and tax computation under the Inland Revenue Department (IRD), accounting in Nepal Kathmandu has expanded into a multifaceted discipline encompassing forensic auditing, financial consulting, and digital information systems management.</w:t>
      </w:r>
      <w:r>
        <w:t xml:space="preserve"> </w:t>
      </w:r>
      <w:r>
        <w:t xml:space="preserve">Kathmandu, being the capital city of Nepal and its primary commercial center, hosts the majority of corporate headquarters, banking institutions, and multinational organizations operating within the country. Consequently accountants based in this region are not merely compliant officers but strategic partners who guide businesses through complex regulatory environments. The purpose of this article is to critically analyze how accountants in Nepal Kathmandu are adapting to rapid changes in technology and policy, thereby influencing the broader economic trajectory of the nation.</w:t>
      </w:r>
    </w:p>
    <w:bookmarkEnd w:id="20"/>
    <w:bookmarkStart w:id="21" w:name="Xce68f6525332ce39fe4633cbc8cdef8767a3e34"/>
    <w:p>
      <w:pPr>
        <w:pStyle w:val="Heading3"/>
      </w:pPr>
      <w:r>
        <w:t xml:space="preserve">The Regulatory Landscape and Compliance Challenges</w:t>
      </w:r>
    </w:p>
    <w:p>
      <w:pPr>
        <w:pStyle w:val="FirstParagraph"/>
      </w:pPr>
      <w:r>
        <w:t xml:space="preserve">A significant portion of an accountant’s time in Nepal Kathmandu is dedicated to navigating a complex web of regulatory frameworks. The introduction of Value Added Tax (VAT) regimes, withholding taxes, and strict corporate governance laws has increased the burden on financial professionals. Unlike traditional markets where accounting standards may be relatively static, the regulatory environment in Nepal Kathmandu is dynamic. Accountants must stay abreast of frequent amendments issued by the Nepal Rastra Bank (NRB) and other fiscal authorities.</w:t>
      </w:r>
      <w:r>
        <w:t xml:space="preserve"> </w:t>
      </w:r>
      <w:r>
        <w:t xml:space="preserve">Furthermore, international compliance standards such as the International Financial Reporting Standards (IFRS) have been increasingly adopted in Nepalese enterprises, particularly those listed on the Nepal Stock Exchange. For an accountant practicing in Nepal Kathmandu, mastering these global standards is no longer optional but mandatory to maintain credibility with foreign investors and local stakeholders alike. The challenge lies not only in understanding these standards but also in implementing them within organizations that may lack robust internal control systems or financial literacy among management teams.</w:t>
      </w:r>
    </w:p>
    <w:bookmarkEnd w:id="21"/>
    <w:bookmarkStart w:id="22" w:name="X57a799f3ba09d0cea222905e99fb62682865b5c"/>
    <w:p>
      <w:pPr>
        <w:pStyle w:val="Heading3"/>
      </w:pPr>
      <w:r>
        <w:t xml:space="preserve">Digital Transformation and Technological Adoption</w:t>
      </w:r>
    </w:p>
    <w:p>
      <w:pPr>
        <w:pStyle w:val="FirstParagraph"/>
      </w:pPr>
      <w:r>
        <w:t xml:space="preserve">In recent years, the digitalization of finance has revolutionized the work of accountants across Nepal Kathmandu. The shift from manual ledger-based systems to cloud-based accounting software represents a paradigm shift in professional practice. Software solutions tailored for small and medium enterprises (SMEs) in Nepal Kathmandu have enabled real-time financial tracking, automated tax filing, and enhanced data security. However, the adoption curve varies significantly across different sectors. While large banks and multinational corporations in Kathmandu have fully integrated advanced enterprise resource planning (ERP) systems many smaller firms continue to rely on legacy methods or hybrid approaches due to cost constraints and lack of technical expertise.</w:t>
      </w:r>
      <w:r>
        <w:t xml:space="preserve"> </w:t>
      </w:r>
      <w:r>
        <w:t xml:space="preserve">For accountants in Nepal Kathmandu, this technological transition requires continuous upskilling. Proficiency in data analytics, cybersecurity principles, and digital tool utilization has become as important as traditional accounting knowledge. The integration of artificial intelligence (AI) in auditing processes is also beginning to gain traction, allowing for more efficient fraud detection and risk assessment. Nevertheless widespread adoption remains hampered by infrastructural limitations such as inconsistent internet connectivity and a shortage of localized training programs that address the specific needs of Nepalese businesses.</w:t>
      </w:r>
    </w:p>
    <w:bookmarkEnd w:id="22"/>
    <w:bookmarkStart w:id="23" w:name="X51659b1e26a20fccf666c18847ba973bb4baeb0"/>
    <w:p>
      <w:pPr>
        <w:pStyle w:val="Heading3"/>
      </w:pPr>
      <w:r>
        <w:t xml:space="preserve">The Human Capital Factor: Education and Skill Gaps</w:t>
      </w:r>
    </w:p>
    <w:p>
      <w:pPr>
        <w:pStyle w:val="FirstParagraph"/>
      </w:pPr>
      <w:r>
        <w:t xml:space="preserve">The quality of accounting services provided in Nepal Kathmandu is directly linked to the educational background and professional development opportunities available to practitioners. While universities in Nepal Kathmandu offer strong theoretical foundations in accounting, there remains a noticeable gap between academic curricula and industry requirements. Employers often report that fresh graduates lack practical skills in areas such as tax law interpretation, software application, and client communication.</w:t>
      </w:r>
      <w:r>
        <w:t xml:space="preserve"> </w:t>
      </w:r>
      <w:r>
        <w:t xml:space="preserve">To bridge this gap professional bodies such as the Institute of Chartered Accountants of Nepal (ICAN) have intensified their efforts to provide continuing professional education (CPE) programs tailored for accountants working in urban centers like Kathmandu. These initiatives aim to enhance practical competencies and ethical standards ensuring that accountants are equipped to handle real-world scenarios effectively. Despite these improvements there is still a need for greater collaboration between academic institutions, professional bodies, and industry leaders to create a more cohesive training ecosystem that prepares students for the realities of working as an accountant in Nepal Kathmandu today.</w:t>
      </w:r>
    </w:p>
    <w:bookmarkEnd w:id="23"/>
    <w:bookmarkStart w:id="24" w:name="global-integration-and-future-prospects"/>
    <w:p>
      <w:pPr>
        <w:pStyle w:val="Heading3"/>
      </w:pPr>
      <w:r>
        <w:t xml:space="preserve">Global Integration and Future Prospects</w:t>
      </w:r>
    </w:p>
    <w:p>
      <w:pPr>
        <w:pStyle w:val="FirstParagraph"/>
      </w:pPr>
      <w:r>
        <w:t xml:space="preserve">As Nepal integrates further into the global economy through trade agreements and foreign direct investment initiatives the role of accountants in Nepal Kathmandu becomes increasingly strategic. These professionals serve as intermediaries who facilitate cross-border transactions ensure compliance with international anti-money laundering (AML) regulations and provide insights into global market trends. The demand for high-quality financial information is rising as investors seek transparency and reliability before committing capital to projects in the region.</w:t>
      </w:r>
      <w:r>
        <w:t xml:space="preserve"> </w:t>
      </w:r>
      <w:r>
        <w:t xml:space="preserve">Looking ahead several key trends are likely to shape the profession in Nepal Kathmandu including greater emphasis on sustainability reporting, increased automation of routine tasks, and expanded opportunities for remote work enabled by digital platforms. Accountants who embrace these changes position themselves not just as record-keepers but as valuable advisors capable of driving organizational growth and resilience.</w:t>
      </w:r>
    </w:p>
    <w:bookmarkEnd w:id="24"/>
    <w:bookmarkStart w:id="25" w:name="conclusion"/>
    <w:p>
      <w:pPr>
        <w:pStyle w:val="Heading3"/>
      </w:pPr>
      <w:r>
        <w:t xml:space="preserve">Conclusion</w:t>
      </w:r>
    </w:p>
    <w:p>
      <w:pPr>
        <w:pStyle w:val="FirstParagraph"/>
      </w:pPr>
      <w:r>
        <w:t xml:space="preserve">In conclusion the profession of accounting in Nepal Kathmandu is undergoing a profound transformation driven by regulatory complexity technological innovation and global integration. While challenges such as skill gaps infrastructural limitations remain pressing issues there is immense potential for growth if stakeholders work collaboratively to address these barriers. Accountants in Nepal Kathmandu stand at the forefront of this evolution serving as custodians of financial integrity and catalysts for economic development. By prioritizing continuous learning embracing technology and adhering to international best practices accountants can significantly enhance their value proposition both within Nepal Kathmandu and on the broader global stage ensuring that they remain indispensable assets in an increasingly complex financial landscape.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2026-07-29T20:51:53Z</dcterms:created>
  <dcterms:modified xsi:type="dcterms:W3CDTF">2026-07-29T20:51:53Z</dcterms:modified>
</cp:coreProperties>
</file>

<file path=docProps/custom.xml><?xml version="1.0" encoding="utf-8"?>
<Properties xmlns="http://schemas.openxmlformats.org/officeDocument/2006/custom-properties" xmlns:vt="http://schemas.openxmlformats.org/officeDocument/2006/docPropsVTypes"/>
</file>