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Fiscal</w:t>
      </w:r>
      <w:r>
        <w:t xml:space="preserve"> </w:t>
      </w:r>
      <w:r>
        <w:t xml:space="preserve">Compliance</w:t>
      </w:r>
      <w:r>
        <w:t xml:space="preserve"> </w:t>
      </w:r>
      <w:r>
        <w:t xml:space="preserve">and</w:t>
      </w:r>
      <w:r>
        <w:t xml:space="preserve"> </w:t>
      </w:r>
      <w:r>
        <w:t xml:space="preserve">Economic</w:t>
      </w:r>
      <w:r>
        <w:t xml:space="preserve"> </w:t>
      </w:r>
      <w:r>
        <w:t xml:space="preserve">Modernization</w:t>
      </w:r>
    </w:p>
    <w:bookmarkStart w:id="29" w:name="Xad8da304672b7a2044042c1c053dfc7c5e69977"/>
    <w:p>
      <w:pPr>
        <w:pStyle w:val="Heading1"/>
      </w:pPr>
      <w:r>
        <w:t xml:space="preserve">The Evolving Role of the Accountant in Peru Lima:</w:t>
      </w:r>
      <w:r>
        <w:br/>
      </w:r>
      <w:r>
        <w:t xml:space="preserve">Navigating Fiscal Compliance and Economic Modernization</w:t>
      </w:r>
    </w:p>
    <w:p>
      <w:pPr>
        <w:pStyle w:val="FirstParagraph"/>
      </w:pPr>
      <w:r>
        <w:rPr>
          <w:bCs/>
          <w:b/>
        </w:rPr>
        <w:t xml:space="preserve">Author:</w:t>
      </w:r>
      <w:r>
        <w:t xml:space="preserve"> </w:t>
      </w:r>
      <w:r>
        <w:t xml:space="preserve">Department of Accounting &amp; Financial Studies, University of Lima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transformation of the accounting profession within the dynamic economic landscape of Peru Lima. As the capital and primary economic hub of Peru, Lima serves as a microcosm for national fiscal policies, international trade regulations, and local regulatory compliance. The role of the accountant has shifted significantly from traditional bookkeeping to strategic financial advisory and rigorous regulatory adherence. This paper analyzes the impact of recent tax reforms introduced by SUNAT (Superintendencia Nacional de Aduanas y de Administración Tributaria), the adoption of International Financial Reporting Standards (IFRS), and the digitalization of fiscal processes. It argues that accountants in Peru Lima are indispensable stakeholders in fostering transparency, reducing informality, and attracting foreign direct investment. The study concludes with recommendations for professional development and technological integration to meet the evolving demands of the modern business environment.</w:t>
      </w:r>
    </w:p>
    <w:bookmarkEnd w:id="20"/>
    <w:bookmarkStart w:id="21" w:name="introduction"/>
    <w:p>
      <w:pPr>
        <w:pStyle w:val="Heading2"/>
      </w:pPr>
      <w:r>
        <w:t xml:space="preserve">1. Introduction</w:t>
      </w:r>
    </w:p>
    <w:p>
      <w:pPr>
        <w:pStyle w:val="FirstParagraph"/>
      </w:pPr>
      <w:r>
        <w:t xml:space="preserve">The economic architecture of Peru is heavily anchored by its capital city, Lima Lima. As a metropolis that houses nearly one-third of the national population and contributes disproportionately to the country’s Gross Domestic Product (GDP), Lima represents a unique confluence of traditional commerce, emerging technology sectors, and multinational corporate headquarters. Within this complex ecosystem, the accountant plays a pivotal role. Historically viewed merely as record-keepers, accountants in Peru Lima have evolved into strategic partners who ensure fiscal compliance, optimize tax liabilities within legal frameworks, and facilitate transparent financial reporting.</w:t>
      </w:r>
    </w:p>
    <w:p>
      <w:pPr>
        <w:pStyle w:val="BodyText"/>
      </w:pPr>
      <w:r>
        <w:t xml:space="preserve">In recent years, the Peruvian government has intensified efforts to formalize the economy and modernize its tax administration. These initiatives have placed immense pressure on accounting professionals to upskill continuously. The integration of digital tools, such as electronic invoicing (Facturación Electrónica) and real-time reporting mechanisms, has necessitated a fundamental shift in how financial data is managed and analyzed. This article explores the multifaceted responsibilities of the accountant in Peru Lima, highlighting the intersection between local regulatory requirements and global accounting standards.</w:t>
      </w:r>
    </w:p>
    <w:bookmarkEnd w:id="21"/>
    <w:bookmarkStart w:id="22" w:name="X2a2c61439ba04fcf7b50d4561f391f249265c22"/>
    <w:p>
      <w:pPr>
        <w:pStyle w:val="Heading2"/>
      </w:pPr>
      <w:r>
        <w:t xml:space="preserve">2. The Regulatory Landscape: SUNAT and Fiscal Compliance</w:t>
      </w:r>
    </w:p>
    <w:p>
      <w:pPr>
        <w:pStyle w:val="FirstParagraph"/>
      </w:pPr>
      <w:r>
        <w:t xml:space="preserve">The primary challenge facing any accountant operating in Peru Lima is navigating the regulatory framework established by SUNAT. The Superintendencia Nacional de Aduanas y de Administración Tributaria has implemented stringent measures to combat tax evasion and promote voluntary compliance. For accountants, this means that accuracy and timeliness are not just professional virtues but legal necessities.</w:t>
      </w:r>
    </w:p>
    <w:p>
      <w:pPr>
        <w:pStyle w:val="BodyText"/>
      </w:pPr>
      <w:r>
        <w:t xml:space="preserve">The introduction of the</w:t>
      </w:r>
      <w:r>
        <w:t xml:space="preserve"> </w:t>
      </w:r>
      <w:r>
        <w:rPr>
          <w:iCs/>
          <w:i/>
        </w:rPr>
        <w:t xml:space="preserve">Régimen Misto</w:t>
      </w:r>
      <w:r>
        <w:t xml:space="preserve"> </w:t>
      </w:r>
      <w:r>
        <w:t xml:space="preserve">(Mixed Regime) for small and medium enterprises (SMEs) is a prime example of this complexity. Accountants must guide business owners through the nuances of income tax, value-added tax (VAT), and municipal taxes specific to Lima’s districts. Each district in Peru Lima may have different municipal fees or contributions, adding a layer of granularity that requires specialized local knowledge. Consequently, the accountant serves as the bridge between complex legal texts and practical business applications.</w:t>
      </w:r>
    </w:p>
    <w:p>
      <w:pPr>
        <w:pStyle w:val="BodyText"/>
      </w:pPr>
      <w:r>
        <w:t xml:space="preserve">Furthermore, the penalty structures for non-compliance have become increasingly severe. Accountants are now liable for providing incorrect advice or failing to implement mandatory digital controls. This heightened liability has professionalized the sector in Lima, encouraging rigorous continuing education and adherence to ethical standards set by professional bodies such as the Colegio de Contadores Públicos del Callao y Lima.</w:t>
      </w:r>
    </w:p>
    <w:bookmarkEnd w:id="22"/>
    <w:bookmarkStart w:id="23" w:name="Xcebf78bdd743be6c7fe17d8c766c3f24b9c3e52"/>
    <w:p>
      <w:pPr>
        <w:pStyle w:val="Heading2"/>
      </w:pPr>
      <w:r>
        <w:t xml:space="preserve">3. The Adoption of International Financial Reporting Standards (IFRS)</w:t>
      </w:r>
    </w:p>
    <w:p>
      <w:pPr>
        <w:pStyle w:val="FirstParagraph"/>
      </w:pPr>
      <w:r>
        <w:t xml:space="preserve">In parallel with local tax reforms, Peru has been gradually aligning its national accounting standards with International Financial Reporting Standards (IFRS). This harmonization is particularly critical for companies in Peru Lima that seek to access international capital markets or establish joint ventures with foreign entities. The transition to IFRS requires accountants to move beyond historical cost accounting and adopt fair value measurements, complex consolidations, and extensive disclosure requirements.</w:t>
      </w:r>
    </w:p>
    <w:p>
      <w:pPr>
        <w:pStyle w:val="BodyText"/>
      </w:pPr>
      <w:r>
        <w:t xml:space="preserve">For large corporations based in Lima, such as those in the mining, telecommunications, and financial services sectors IFRS compliance is mandatory. However SMEs are also increasingly encouraged to adopt these standards to improve their creditworthiness. Accountants play a crucial role in this transition by retraining staff, upgrading software systems, and interpreting international guidelines within the context of Peruvian law. The dual requirement of complying with both SUNAT regulations and IFRS creates a demanding environment where accountants must possess deep technical expertise in two distinct but overlapping frameworks.</w:t>
      </w:r>
    </w:p>
    <w:bookmarkEnd w:id="23"/>
    <w:bookmarkStart w:id="24" w:name="Xca2e43fdc0fbfefa00c225498a2c14ac20a55e3"/>
    <w:p>
      <w:pPr>
        <w:pStyle w:val="Heading2"/>
      </w:pPr>
      <w:r>
        <w:t xml:space="preserve">4. Digitalization and Technological Integration</w:t>
      </w:r>
    </w:p>
    <w:p>
      <w:pPr>
        <w:pStyle w:val="FirstParagraph"/>
      </w:pPr>
      <w:r>
        <w:t xml:space="preserve">The digital transformation of the accounting profession is perhaps the most significant change observed in Peru Lima over the last decade. The mandate for electronic invoicing has forced almost all businesses to integrate accounting software that connects directly with SUNAT’s servers. This real-time data flow has changed the accountant’s role from retrospective reporting to prospective monitoring.</w:t>
      </w:r>
    </w:p>
    <w:p>
      <w:pPr>
        <w:pStyle w:val="BodyText"/>
      </w:pPr>
      <w:r>
        <w:t xml:space="preserve">In Lima, accounting firms are increasingly adopting Cloud Computing, Artificial Intelligence (AI), and Data Analytics tools. These technologies allow accountants to process vast amounts of financial data quickly, identify anomalies that may indicate fraud or error, and provide predictive insights to clients. For instance AI-driven algorithms can analyze transaction patterns in real-time to suggest tax optimization strategies that remain compliant with local laws.</w:t>
      </w:r>
    </w:p>
    <w:p>
      <w:pPr>
        <w:pStyle w:val="BodyText"/>
      </w:pPr>
      <w:r>
        <w:t xml:space="preserve">However, this digital shift also presents challenges. Cybersecurity is a growing concern for accountants in Peru Lima, as they handle sensitive financial data. Protecting client information from cyber threats requires investment in robust IT infrastructure and ongoing training in data protection protocols. Moreover, there is a skills gap among older professionals who may struggle to adapt to these new technologies, highlighting the need for structured mentorship and professional development programs.</w:t>
      </w:r>
    </w:p>
    <w:bookmarkEnd w:id="24"/>
    <w:bookmarkStart w:id="25" w:name="X9b76be1ba26c4adcc9259a036ebf882104c9ab9"/>
    <w:p>
      <w:pPr>
        <w:pStyle w:val="Heading2"/>
      </w:pPr>
      <w:r>
        <w:t xml:space="preserve">5. Combating Informality: The Social Role of the Accountant</w:t>
      </w:r>
    </w:p>
    <w:p>
      <w:pPr>
        <w:pStyle w:val="FirstParagraph"/>
      </w:pPr>
      <w:r>
        <w:t xml:space="preserve">A significant portion of Peru’s economy remains informal, meaning it operates outside the regulatory framework. This lack of formalization poses challenges for economic planning and social security coverage. Accountants in Peru Lima are increasingly called upon to play a role in formalizing businesses. By demonstrating the benefits of legal operation—such as access to credit, government contracts, and international markets—accountants help entrepreneurs transition from the informal sector to the formal economy.</w:t>
      </w:r>
    </w:p>
    <w:p>
      <w:pPr>
        <w:pStyle w:val="BodyText"/>
      </w:pPr>
      <w:r>
        <w:t xml:space="preserve">This advisory role goes beyond technical compliance; it involves trust-building and education. Many small business owners in Lima are skeptical of tax authorities due to historical perceptions of inefficiency or corruption. Accountants serve as intermediaries who can demystify fiscal obligations and demonstrate how proper financial management leads to long-term sustainability and growth.</w:t>
      </w:r>
    </w:p>
    <w:bookmarkEnd w:id="25"/>
    <w:bookmarkStart w:id="26" w:name="challenges-and-future-outlook"/>
    <w:p>
      <w:pPr>
        <w:pStyle w:val="Heading2"/>
      </w:pPr>
      <w:r>
        <w:t xml:space="preserve">6. Challenges and Future Outlook</w:t>
      </w:r>
    </w:p>
    <w:p>
      <w:pPr>
        <w:pStyle w:val="FirstParagraph"/>
      </w:pPr>
      <w:r>
        <w:t xml:space="preserve">Despite progress, the accounting profession in Peru Lima faces several challenges. Political instability can lead to frequent changes in tax laws, making it difficult for accountants to provide stable advice. Additionally, the disparity in technological access between large firms in central Lima and smaller enterprises in peripheral areas exacerbates inequalities.</w:t>
      </w:r>
    </w:p>
    <w:p>
      <w:pPr>
        <w:pStyle w:val="BodyText"/>
      </w:pPr>
      <w:r>
        <w:t xml:space="preserve">Looking forward, the demand for accountants who possess soft skills—such as communication, ethical judgment, and strategic thinking—is expected to rise. As automation handles routine tasks, human accountants must focus on interpretation, advisory services, and stakeholder management. Universities in Peru Lima are responding by updating their curricula to include courses on digital literacy ethics, and corporate governance alongside traditional accounting principles.</w:t>
      </w:r>
    </w:p>
    <w:bookmarkEnd w:id="26"/>
    <w:bookmarkStart w:id="28" w:name="conclusion"/>
    <w:p>
      <w:pPr>
        <w:pStyle w:val="Heading2"/>
      </w:pPr>
      <w:r>
        <w:t xml:space="preserve">7. Conclusion</w:t>
      </w:r>
    </w:p>
    <w:p>
      <w:pPr>
        <w:pStyle w:val="FirstParagraph"/>
      </w:pPr>
      <w:r>
        <w:t xml:space="preserve">The accountant in Peru Lima is no longer just a custodian of numbers but a strategic navigator of a complex fiscal and regulatory environment. The convergence of strict local tax compliance enforced by SUNAT, the adoption of global IFRS standards, and the rapid pace of digitalization has redefined the profession. Accountants are essential to the economic health of Peru Lima, ensuring transparency, fostering formalization, and enabling businesses to thrive in a competitive global market.</w:t>
      </w:r>
    </w:p>
    <w:p>
      <w:pPr>
        <w:pStyle w:val="BodyText"/>
      </w:pPr>
      <w:r>
        <w:t xml:space="preserve">To sustain this momentum, continuous professional development is imperative. Stakeholders—including universities, professional associations, and government bodies—must collaborate to support accountants in acquiring the technical and digital skills necessary for the future. By empowering accountants with these tools Peru Lima can further enhance its economic resilience and attract greater international confidence.</w:t>
      </w:r>
    </w:p>
    <w:bookmarkStart w:id="27" w:name="references"/>
    <w:p>
      <w:pPr>
        <w:pStyle w:val="Heading3"/>
      </w:pPr>
      <w:r>
        <w:t xml:space="preserve">References</w:t>
      </w:r>
    </w:p>
    <w:p>
      <w:pPr>
        <w:numPr>
          <w:ilvl w:val="0"/>
          <w:numId w:val="1001"/>
        </w:numPr>
        <w:pStyle w:val="Compact"/>
      </w:pPr>
      <w:r>
        <w:t xml:space="preserve">SUNAT. (2022). *Annual Report on Tax Compliance and Electronic Invoicing*. Superintendencia Nacional de Aduanas y de Administración Tributaria.</w:t>
      </w:r>
    </w:p>
    <w:p>
      <w:pPr>
        <w:numPr>
          <w:ilvl w:val="0"/>
          <w:numId w:val="1001"/>
        </w:numPr>
        <w:pStyle w:val="Compact"/>
      </w:pPr>
      <w:r>
        <w:t xml:space="preserve">Franco, M., &amp; Gomez, R. (2021). "The Impact of IFRS Adoption on SMEs in Lima." *Journal of Latin American Accounting*, 15(3), 45-62.</w:t>
      </w:r>
    </w:p>
    <w:p>
      <w:pPr>
        <w:numPr>
          <w:ilvl w:val="0"/>
          <w:numId w:val="1001"/>
        </w:numPr>
        <w:pStyle w:val="Compact"/>
      </w:pPr>
      <w:r>
        <w:t xml:space="preserve">Instituto Peruano de Economía. (2023). *Digital Transformation in the Peruvian Service Sector*. Lima: IPE.</w:t>
      </w:r>
    </w:p>
    <w:p>
      <w:pPr>
        <w:numPr>
          <w:ilvl w:val="0"/>
          <w:numId w:val="1001"/>
        </w:numPr>
        <w:pStyle w:val="Compact"/>
      </w:pPr>
      <w:r>
        <w:t xml:space="preserve">Colegio de Contadores Públicos del Callao y Lima. (2019). *Code of Ethics and Professional Standards*. Lima: CPPCL.</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Peru Lima: Navigating Fiscal Compliance and Economic Modernization</dc:title>
  <dc:creator/>
  <dc:language>en</dc:language>
  <cp:keywords/>
  <dcterms:created xsi:type="dcterms:W3CDTF">2026-07-29T18:38:03Z</dcterms:created>
  <dcterms:modified xsi:type="dcterms:W3CDTF">2026-07-29T18:38:03Z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