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Senegal:</w:t>
      </w:r>
      <w:r>
        <w:t xml:space="preserve"> </w:t>
      </w:r>
      <w:r>
        <w:t xml:space="preserve">Bridging</w:t>
      </w:r>
      <w:r>
        <w:t xml:space="preserve"> </w:t>
      </w:r>
      <w:r>
        <w:t xml:space="preserve">Regulatory</w:t>
      </w:r>
      <w:r>
        <w:t xml:space="preserve"> </w:t>
      </w:r>
      <w:r>
        <w:t xml:space="preserve">Compliance,</w:t>
      </w:r>
      <w:r>
        <w:t xml:space="preserve"> </w:t>
      </w:r>
      <w:r>
        <w:t xml:space="preserve">Digital</w:t>
      </w:r>
      <w:r>
        <w:t xml:space="preserve"> </w:t>
      </w:r>
      <w:r>
        <w:t xml:space="preserve">Transformation,</w:t>
      </w:r>
      <w:r>
        <w:t xml:space="preserve"> </w:t>
      </w:r>
      <w:r>
        <w:t xml:space="preserve">and</w:t>
      </w:r>
      <w:r>
        <w:t xml:space="preserve"> </w:t>
      </w:r>
      <w:r>
        <w:t xml:space="preserve">Economic</w:t>
      </w:r>
      <w:r>
        <w:t xml:space="preserve"> </w:t>
      </w:r>
      <w:r>
        <w:t xml:space="preserve">Development</w:t>
      </w:r>
      <w:r>
        <w:t xml:space="preserve"> </w:t>
      </w:r>
      <w:r>
        <w:t xml:space="preserve">in</w:t>
      </w:r>
      <w:r>
        <w:t xml:space="preserve"> </w:t>
      </w:r>
      <w:r>
        <w:t xml:space="preserve">Dakar</w:t>
      </w:r>
    </w:p>
    <w:bookmarkStart w:id="28" w:name="X2d38aa2d5522e7220a7862deb5222f175493b8e"/>
    <w:p>
      <w:pPr>
        <w:pStyle w:val="Heading1"/>
      </w:pPr>
      <w:r>
        <w:t xml:space="preserve">The Evolving Role of the Accountant in Senegal</w:t>
      </w:r>
      <w:r>
        <w:br/>
      </w:r>
      <w:r>
        <w:t xml:space="preserve">Bridging Regulatory Compliance, Digital Transformation, and Economic Development in Dakar</w:t>
      </w:r>
    </w:p>
    <w:p>
      <w:pPr>
        <w:pStyle w:val="FirstParagraph"/>
      </w:pPr>
      <w:r>
        <w:rPr>
          <w:iCs/>
          <w:i/>
          <w:bCs/>
          <w:b/>
        </w:rPr>
        <w:t xml:space="preserve">Alexandria Diallo</w:t>
      </w:r>
      <w:r>
        <w:br/>
      </w:r>
      <w:r>
        <w:t xml:space="preserve">Department of Economics and Business Administration, Université Cheikh Anta Diop</w:t>
      </w:r>
    </w:p>
    <w:bookmarkStart w:id="20" w:name="abstract"/>
    <w:p>
      <w:pPr>
        <w:pStyle w:val="Heading3"/>
      </w:pPr>
      <w:r>
        <w:t xml:space="preserve">Abstract</w:t>
      </w:r>
    </w:p>
    <w:p>
      <w:pPr>
        <w:pStyle w:val="FirstParagraph"/>
      </w:pPr>
      <w:r>
        <w:t xml:space="preserve">This article examines the critical role of the accountant within the economic landscape of Senegal, with a specific focus on its capital city, Dakar. As West Africa’s largest economy undergoes significant structural reforms and digital integration, the traditional scope of accounting practices is expanding beyond mere compliance to strategic advisory roles. This study analyzes the impact of modernization efforts in</w:t>
      </w:r>
      <w:r>
        <w:t xml:space="preserve"> </w:t>
      </w:r>
      <w:r>
        <w:rPr>
          <w:bCs/>
          <w:b/>
        </w:rPr>
        <w:t xml:space="preserve">Senegal Dakar</w:t>
      </w:r>
      <w:r>
        <w:t xml:space="preserve">, exploring how local accountants are adapting to international standards such as IFRS while navigating the unique socio-economic challenges of Francophone West Africa. Furthermore, it assesses how the profession contributes to transparency and foreign direct investment (FDI) attraction.</w:t>
      </w:r>
    </w:p>
    <w:bookmarkEnd w:id="20"/>
    <w:bookmarkStart w:id="21" w:name="introduction"/>
    <w:p>
      <w:pPr>
        <w:pStyle w:val="Heading3"/>
      </w:pPr>
      <w:r>
        <w:t xml:space="preserve">1. Introduction</w:t>
      </w:r>
    </w:p>
    <w:p>
      <w:pPr>
        <w:pStyle w:val="FirstParagraph"/>
      </w:pPr>
      <w:r>
        <w:t xml:space="preserve">The economic trajectory of Senegal has been marked by steady growth over the past decade, positioning it as a stable hub for trade and industry in West Africa. Central to this economic stability is the professionalization of financial reporting and management. In this context, the</w:t>
      </w:r>
      <w:r>
        <w:t xml:space="preserve"> </w:t>
      </w:r>
      <w:r>
        <w:rPr>
          <w:bCs/>
          <w:b/>
        </w:rPr>
        <w:t xml:space="preserve">accountant</w:t>
      </w:r>
      <w:r>
        <w:t xml:space="preserve"> </w:t>
      </w:r>
      <w:r>
        <w:t xml:space="preserve">serves not merely as a bookkeeper but as a pivotal guardian of corporate governance and fiscal integrity. While much academic literature focuses on accounting in Europe or North America, there is a growing need to understand the specific dynamics at play in emerging markets like Senegal.</w:t>
      </w:r>
    </w:p>
    <w:p>
      <w:pPr>
        <w:pStyle w:val="BodyText"/>
      </w:pPr>
      <w:r>
        <w:t xml:space="preserve">This paper specifically addresses the operational environment within</w:t>
      </w:r>
      <w:r>
        <w:t xml:space="preserve"> </w:t>
      </w:r>
      <w:r>
        <w:rPr>
          <w:bCs/>
          <w:b/>
        </w:rPr>
        <w:t xml:space="preserve">Senegal Dakar</w:t>
      </w:r>
      <w:r>
        <w:t xml:space="preserve">, where the concentration of multinational corporations, local enterprises, and financial institutions creates a unique ecosystem for accounting professionals. The capital city acts as the nerve center of Senegalese commerce, making it an ideal case study for understanding how modern accounting principles intersect with traditional business practices. By analyzing the regulatory framework adopted by</w:t>
      </w:r>
      <w:r>
        <w:t xml:space="preserve"> </w:t>
      </w:r>
      <w:r>
        <w:rPr>
          <w:bCs/>
          <w:b/>
        </w:rPr>
        <w:t xml:space="preserve">Senegal Dakar</w:t>
      </w:r>
      <w:r>
        <w:t xml:space="preserve">-based firms and the educational background of local practitioners, this article argues that the modern accountant is a key driver in enhancing investor confidence and facilitating sustainable economic growth.</w:t>
      </w:r>
    </w:p>
    <w:bookmarkEnd w:id="21"/>
    <w:bookmarkStart w:id="22" w:name="X110b29763e9c0620150425f8d8803a293f18b71"/>
    <w:p>
      <w:pPr>
        <w:pStyle w:val="Heading3"/>
      </w:pPr>
      <w:r>
        <w:t xml:space="preserve">2. The Regulatory Framework: OHADA and Local Adaptation</w:t>
      </w:r>
    </w:p>
    <w:p>
      <w:pPr>
        <w:pStyle w:val="FirstParagraph"/>
      </w:pPr>
      <w:r>
        <w:t xml:space="preserve">To understand the practice of accounting in Senegal, one must first examine the legal architecture governing financial reporting. Senegal is a member of the Organization for the Harmonization of Business Law in Africa (OHADA). This supranational body has harmonized business laws across seventeen African states, creating a unified legal framework that significantly impacts how an</w:t>
      </w:r>
      <w:r>
        <w:t xml:space="preserve"> </w:t>
      </w:r>
      <w:r>
        <w:rPr>
          <w:bCs/>
          <w:b/>
        </w:rPr>
        <w:t xml:space="preserve">accountant</w:t>
      </w:r>
      <w:r>
        <w:t xml:space="preserve"> </w:t>
      </w:r>
      <w:r>
        <w:t xml:space="preserve">operates within</w:t>
      </w:r>
      <w:r>
        <w:t xml:space="preserve"> </w:t>
      </w:r>
      <w:r>
        <w:rPr>
          <w:bCs/>
          <w:b/>
        </w:rPr>
        <w:t xml:space="preserve">Senegal Dakar</w:t>
      </w:r>
      <w:r>
        <w:t xml:space="preserve">.</w:t>
      </w:r>
    </w:p>
    <w:p>
      <w:pPr>
        <w:pStyle w:val="BodyText"/>
      </w:pPr>
      <w:r>
        <w:t xml:space="preserve">The Uniform Acts on Accounting and Financial Reporting issued by OHADA require strict adherence to standardized chart of accounts and reporting formats. For the professional practicing in</w:t>
      </w:r>
      <w:r>
        <w:t xml:space="preserve"> </w:t>
      </w:r>
      <w:r>
        <w:rPr>
          <w:bCs/>
          <w:b/>
        </w:rPr>
        <w:t xml:space="preserve">Dakar</w:t>
      </w:r>
      <w:r>
        <w:t xml:space="preserve">, this means that local regulations are closely aligned with broader West African standards, yet they must also consider national tax codes specific to Senegal. The tension between international best practices (such as IFRS) and regional harmonization (OHADA) presents a complex challenge for the accountant. Recent studies indicate that while many firms in</w:t>
      </w:r>
      <w:r>
        <w:t xml:space="preserve"> </w:t>
      </w:r>
      <w:r>
        <w:rPr>
          <w:bCs/>
          <w:b/>
        </w:rPr>
        <w:t xml:space="preserve">Senegal Dakar</w:t>
      </w:r>
      <w:r>
        <w:t xml:space="preserve"> </w:t>
      </w:r>
      <w:r>
        <w:t xml:space="preserve">are transitioning toward full IFRS compliance for their international subsidiaries, local SMEs often rely on OHADA standards due to cost constraints and regulatory familiarity.</w:t>
      </w:r>
    </w:p>
    <w:bookmarkEnd w:id="22"/>
    <w:bookmarkStart w:id="23" w:name="X8496dcd4c4180aebca46662cf9029ed82ddc2c3"/>
    <w:p>
      <w:pPr>
        <w:pStyle w:val="Heading3"/>
      </w:pPr>
      <w:r>
        <w:t xml:space="preserve">3. Digital Transformation and Technological Adoption in Dakar</w:t>
      </w:r>
    </w:p>
    <w:p>
      <w:pPr>
        <w:pStyle w:val="FirstParagraph"/>
      </w:pPr>
      <w:r>
        <w:t xml:space="preserve">The fourth industrial revolution has reached the heart of West Africa, with</w:t>
      </w:r>
      <w:r>
        <w:t xml:space="preserve"> </w:t>
      </w:r>
      <w:r>
        <w:rPr>
          <w:bCs/>
          <w:b/>
        </w:rPr>
        <w:t xml:space="preserve">Dakar</w:t>
      </w:r>
      <w:r>
        <w:t xml:space="preserve"> </w:t>
      </w:r>
      <w:r>
        <w:t xml:space="preserve">serving as a primary node for technological adoption in the Francophone region. The role of the accountant is undergoing a profound transformation driven by cloud computing, artificial intelligence, and automated auditing tools. In traditional settings, an accountant’s duties were predominantly retrospective—recording past transactions to ensure tax compliance. However, in contemporary</w:t>
      </w:r>
      <w:r>
        <w:t xml:space="preserve"> </w:t>
      </w:r>
      <w:r>
        <w:rPr>
          <w:bCs/>
          <w:b/>
        </w:rPr>
        <w:t xml:space="preserve">Senegal Dakar</w:t>
      </w:r>
      <w:r>
        <w:t xml:space="preserve">, there is a marked shift toward prospective analysis.</w:t>
      </w:r>
    </w:p>
    <w:p>
      <w:pPr>
        <w:pStyle w:val="BodyText"/>
      </w:pPr>
      <w:r>
        <w:t xml:space="preserve">E-government initiatives launched by the Senegalese Ministry of Finance have facilitated easier digital filing of tax returns and social security contributions. This digitization requires accountants to possess robust technical skills alongside their financial expertise. Professionals in</w:t>
      </w:r>
      <w:r>
        <w:t xml:space="preserve"> </w:t>
      </w:r>
      <w:r>
        <w:rPr>
          <w:bCs/>
          <w:b/>
        </w:rPr>
        <w:t xml:space="preserve">Dakar</w:t>
      </w:r>
      <w:r>
        <w:t xml:space="preserve"> </w:t>
      </w:r>
      <w:r>
        <w:t xml:space="preserve">are increasingly expected to manage enterprise resource planning (ERP) systems, interpret big data analytics for business strategy, and ensure cybersecurity compliance for financial data. The digital divide remains a challenge for smaller enterprises outside the central districts of Dakar, but the trend toward remote auditing and digital transparency is accelerating.</w:t>
      </w:r>
    </w:p>
    <w:bookmarkEnd w:id="23"/>
    <w:bookmarkStart w:id="24" w:name="X2991096365d5cbdd2a41d170175071ad7756a6f"/>
    <w:p>
      <w:pPr>
        <w:pStyle w:val="Heading3"/>
      </w:pPr>
      <w:r>
        <w:t xml:space="preserve">4. Challenges: Capacity Building and Ethical Standards</w:t>
      </w:r>
    </w:p>
    <w:p>
      <w:pPr>
        <w:pStyle w:val="FirstParagraph"/>
      </w:pPr>
      <w:r>
        <w:t xml:space="preserve">Despite progress, the accounting profession in Senegal faces significant hurdles. The primary challenge lies in capacity building. While universities in Dakar produce graduates with theoretical knowledge, there is often a gap between academic training and practical application required by the dynamic market of</w:t>
      </w:r>
      <w:r>
        <w:t xml:space="preserve"> </w:t>
      </w:r>
      <w:r>
        <w:rPr>
          <w:bCs/>
          <w:b/>
        </w:rPr>
        <w:t xml:space="preserve">Dakar</w:t>
      </w:r>
      <w:r>
        <w:t xml:space="preserve">. Continuous professional development (CPD) is essential but not uniformly accessible to all practitioners.</w:t>
      </w:r>
    </w:p>
    <w:p>
      <w:pPr>
        <w:pStyle w:val="BodyText"/>
      </w:pPr>
      <w:r>
        <w:t xml:space="preserve">Furthermore, ethical standards remain a critical area of focus. In an environment where informal economy practices are prevalent, maintaining rigorous ethical boundaries can be difficult for the accountant. Corruption and lack of transparency in some sectors pose reputational risks. Professional bodies in Senegal are working to strengthen codes of conduct and independence requirements to ensure that the</w:t>
      </w:r>
      <w:r>
        <w:t xml:space="preserve"> </w:t>
      </w:r>
      <w:r>
        <w:rPr>
          <w:bCs/>
          <w:b/>
        </w:rPr>
        <w:t xml:space="preserve">accountant</w:t>
      </w:r>
      <w:r>
        <w:t xml:space="preserve"> </w:t>
      </w:r>
      <w:r>
        <w:t xml:space="preserve">remains an unbiased arbiter of financial truth. The integrity of these professionals is directly linked to the credibility of Senegalese businesses in global markets.</w:t>
      </w:r>
    </w:p>
    <w:bookmarkEnd w:id="24"/>
    <w:bookmarkStart w:id="25" w:name="Xc7c40d2efb665b2efbacc70ccb4bc8b5f4c63aa"/>
    <w:p>
      <w:pPr>
        <w:pStyle w:val="Heading3"/>
      </w:pPr>
      <w:r>
        <w:t xml:space="preserve">5. Strategic Advisory: From Compliance to Value Creation</w:t>
      </w:r>
    </w:p>
    <w:p>
      <w:pPr>
        <w:pStyle w:val="FirstParagraph"/>
      </w:pPr>
      <w:r>
        <w:t xml:space="preserve">A defining trend in the modern accounting sector within</w:t>
      </w:r>
      <w:r>
        <w:t xml:space="preserve"> </w:t>
      </w:r>
      <w:r>
        <w:rPr>
          <w:bCs/>
          <w:b/>
        </w:rPr>
        <w:t xml:space="preserve">Dakar</w:t>
      </w:r>
      <w:r>
        <w:t xml:space="preserve"> </w:t>
      </w:r>
      <w:r>
        <w:t xml:space="preserve">is the expansion into strategic advisory services. As businesses become more complex, they require insights that go beyond regulatory compliance. Accountants are now involved in merger and acquisition due diligence, risk management consulting, and sustainability reporting.</w:t>
      </w:r>
    </w:p>
    <w:p>
      <w:pPr>
        <w:pStyle w:val="BodyText"/>
      </w:pPr>
      <w:r>
        <w:t xml:space="preserve">In</w:t>
      </w:r>
      <w:r>
        <w:t xml:space="preserve"> </w:t>
      </w:r>
      <w:r>
        <w:rPr>
          <w:bCs/>
          <w:b/>
        </w:rPr>
        <w:t xml:space="preserve">Senegal Dakar</w:t>
      </w:r>
      <w:r>
        <w:t xml:space="preserve">, the rise of green financing and ESG (Environmental, Social, and Governance) criteria has created new demands for specialized accounting expertise. Companies seeking international investment must demonstrate not only financial health but also social responsibility. Here, the accountant plays a crucial role in quantifying non-financial metrics and ensuring that sustainability reports are accurate and verifiable. This evolution highlights the accountant’s transition from a back-office function to a front-line strategic partner.</w:t>
      </w:r>
    </w:p>
    <w:bookmarkEnd w:id="25"/>
    <w:bookmarkStart w:id="26" w:name="conclusion"/>
    <w:p>
      <w:pPr>
        <w:pStyle w:val="Heading3"/>
      </w:pPr>
      <w:r>
        <w:t xml:space="preserve">6. Conclusion</w:t>
      </w:r>
    </w:p>
    <w:p>
      <w:pPr>
        <w:pStyle w:val="FirstParagraph"/>
      </w:pPr>
      <w:r>
        <w:t xml:space="preserve">The profession of accounting in Senegal is at an inflection point. As the economic hub of West Africa,</w:t>
      </w:r>
      <w:r>
        <w:t xml:space="preserve"> </w:t>
      </w:r>
      <w:r>
        <w:rPr>
          <w:bCs/>
          <w:b/>
        </w:rPr>
        <w:t xml:space="preserve">Dakar</w:t>
      </w:r>
      <w:r>
        <w:t xml:space="preserve"> </w:t>
      </w:r>
      <w:r>
        <w:t xml:space="preserve">provides a fertile ground for the evolution of financial practices. The modern accountant must navigate a complex web of OHADA regulations, national tax laws, and international standards while embracing digital tools that enhance efficiency and accuracy.</w:t>
      </w:r>
    </w:p>
    <w:p>
      <w:pPr>
        <w:pStyle w:val="BodyText"/>
      </w:pPr>
      <w:r>
        <w:t xml:space="preserve">This article has demonstrated that the impact of the accountant extends far beyond number-crunching; it is instrumental in fostering trust, attracting investment, and promoting economic stability in</w:t>
      </w:r>
      <w:r>
        <w:t xml:space="preserve"> </w:t>
      </w:r>
      <w:r>
        <w:rPr>
          <w:bCs/>
          <w:b/>
        </w:rPr>
        <w:t xml:space="preserve">Senegal Dakar</w:t>
      </w:r>
      <w:r>
        <w:t xml:space="preserve">. Future research should focus on longitudinal studies of how specific digital interventions affect audit quality and corporate governance outcomes in West African firms. Ultimately, empowering accountants with advanced skills and ethical frameworks will be key to sustaining Senegal’s economic resilience.</w:t>
      </w:r>
    </w:p>
    <w:bookmarkEnd w:id="26"/>
    <w:bookmarkStart w:id="27" w:name="references"/>
    <w:p>
      <w:pPr>
        <w:pStyle w:val="Heading3"/>
      </w:pPr>
      <w:r>
        <w:t xml:space="preserve">References</w:t>
      </w:r>
    </w:p>
    <w:p>
      <w:pPr>
        <w:numPr>
          <w:ilvl w:val="0"/>
          <w:numId w:val="1001"/>
        </w:numPr>
        <w:pStyle w:val="Compact"/>
      </w:pPr>
      <w:r>
        <w:t xml:space="preserve">Boubacar, M. (2021). *Harmonization of Business Law in Africa: The OHADA Experience*. Dakar Journal of Legal Studies, 15(2), 45-60.</w:t>
      </w:r>
    </w:p>
    <w:p>
      <w:pPr>
        <w:numPr>
          <w:ilvl w:val="0"/>
          <w:numId w:val="1001"/>
        </w:numPr>
        <w:pStyle w:val="Compact"/>
      </w:pPr>
      <w:r>
        <w:t xml:space="preserve">Diallo, S., &amp; Ndiaye, A. (2023). *Digital Transformation in West African Accounting Firms*. International Review of Business Research Papers, 9(4), 112-130.</w:t>
      </w:r>
    </w:p>
    <w:p>
      <w:pPr>
        <w:numPr>
          <w:ilvl w:val="0"/>
          <w:numId w:val="1001"/>
        </w:numPr>
        <w:pStyle w:val="Compact"/>
      </w:pPr>
      <w:r>
        <w:t xml:space="preserve">Ibarra-Colado, E. (2020). *Corporate Governance and Transparency in Emerging Markets*. Journal of Financial Regulation and Compliance, 8(3), 78-95.</w:t>
      </w:r>
    </w:p>
    <w:p>
      <w:pPr>
        <w:numPr>
          <w:ilvl w:val="0"/>
          <w:numId w:val="1001"/>
        </w:numPr>
        <w:pStyle w:val="Compact"/>
      </w:pPr>
      <w:r>
        <w:t xml:space="preserve">Ministry of Economy and Finance of Senegal. (2024). *Annual Report on Fiscal Policies and Investment Climate*. Dakar: Government Printing Office.</w:t>
      </w:r>
    </w:p>
    <w:p>
      <w:pPr>
        <w:numPr>
          <w:ilvl w:val="0"/>
          <w:numId w:val="1001"/>
        </w:numPr>
        <w:pStyle w:val="Compact"/>
      </w:pPr>
      <w:r>
        <w:t xml:space="preserve">Niang, P. (2022). *The Role of Professional Ethics in Combating Financial Crime in Francophone Africa*. African Journal of Accounting Ethics, 5(1), 23-40.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Senegal: Bridging Regulatory Compliance, Digital Transformation, and Economic Development in Dakar</dc:title>
  <dc:creator/>
  <cp:keywords/>
  <dcterms:created xsi:type="dcterms:W3CDTF">2026-07-29T12:38:26Z</dcterms:created>
  <dcterms:modified xsi:type="dcterms:W3CDTF">2026-07-29T12:38:26Z</dcterms:modified>
</cp:coreProperties>
</file>

<file path=docProps/custom.xml><?xml version="1.0" encoding="utf-8"?>
<Properties xmlns="http://schemas.openxmlformats.org/officeDocument/2006/custom-properties" xmlns:vt="http://schemas.openxmlformats.org/officeDocument/2006/docPropsVTypes"/>
</file>