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p>
      <w:pPr>
        <w:pStyle w:val="FirstParagraph"/>
      </w:pPr>
      <w:r>
        <w:t xml:space="preserve">```html</w:t>
      </w:r>
    </w:p>
    <w:bookmarkStart w:id="34" w:name="X9f28076e5973459dd448be9c7914b1b83704311"/>
    <w:p>
      <w:pPr>
        <w:pStyle w:val="Heading1"/>
      </w:pPr>
      <w:r>
        <w:t xml:space="preserve">The Evolving Role of the Accountant in South Africa Cape Town:</w:t>
      </w:r>
      <w:r>
        <w:br/>
      </w:r>
      <w:r>
        <w:t xml:space="preserve">An Analysis of Professional Challenges and Strategic Opportunities</w:t>
      </w:r>
    </w:p>
    <w:p>
      <w:pPr>
        <w:pStyle w:val="FirstParagraph"/>
      </w:pPr>
      <w:r>
        <w:rPr>
          <w:bCs/>
          <w:b/>
        </w:rPr>
        <w:t xml:space="preserve">Johannes P. van der Merwe</w:t>
      </w:r>
      <w:r>
        <w:br/>
      </w:r>
      <w:r>
        <w:t xml:space="preserve">Department of Accounting Sciences, University of Cape Town</w:t>
      </w:r>
      <w:r>
        <w:br/>
      </w:r>
      <w:r>
        <w:t xml:space="preserve">Cape Town, Western Cape, South Africa</w:t>
      </w:r>
    </w:p>
    <w:bookmarkStart w:id="20" w:name="abstract"/>
    <w:p>
      <w:pPr>
        <w:pStyle w:val="Heading3"/>
      </w:pPr>
      <w:r>
        <w:t xml:space="preserve">Abstract</w:t>
      </w:r>
    </w:p>
    <w:p>
      <w:pPr>
        <w:pStyle w:val="FirstParagraph"/>
      </w:pPr>
      <w:r>
        <w:t xml:space="preserve">This article examines the contemporary role of the accountant within the unique economic and regulatory framework of South Africa, with a specific focus on Cape Town as a burgeoning economic hub. As global accounting standards converge and local regulatory bodies tighten compliance requirements, accountants in Cape Town are increasingly called upon to serve not merely as record-keepers but as strategic business partners. This paper explores the impact of the Financial Reporting Commissions Act, International Financial Reporting Standards (IFRS), and digital transformation on the profession in this region. Furthermore, it addresses socio-economic disparities inherent to South Africa that necessitate a heightened sense of ethical responsibility and community engagement among local practitioners.</w:t>
      </w:r>
    </w:p>
    <w:bookmarkEnd w:id="20"/>
    <w:bookmarkStart w:id="21" w:name="introduction"/>
    <w:p>
      <w:pPr>
        <w:pStyle w:val="Heading2"/>
      </w:pPr>
      <w:r>
        <w:t xml:space="preserve">1. Introduction</w:t>
      </w:r>
    </w:p>
    <w:p>
      <w:pPr>
        <w:pStyle w:val="FirstParagraph"/>
      </w:pPr>
      <w:r>
        <w:t xml:space="preserve">The profession of accounting has long served as the bedrock of economic stability, yet its functions are undergoing a radical transformation. In South Africa, this transformation is particularly pronounced due to the country's complex regulatory environment and its position as the most industrialized economy in Africa. Within this national context, Cape Town stands out as a critical node for business services, finance, and technology innovation. The accountant operating in Cape Town today faces a dual mandate: maintaining rigorous compliance with global standards while navigating the specific socio-economic realities of the Western Cape province.</w:t>
      </w:r>
    </w:p>
    <w:p>
      <w:pPr>
        <w:pStyle w:val="BodyText"/>
      </w:pPr>
      <w:r>
        <w:t xml:space="preserve">This article argues that the modern accountant in South Africa, and specifically in Cape Town, must adopt a multifaceted role that integrates technical expertise with strategic advisory capabilities. The traditional model of bookkeeping is being eclipsed by a demand for value-added services such as forensic accounting, sustainability reporting, and digital financial management. By analyzing current trends and regulatory shifts, this paper highlights how accountants in Cape Town are pivotal to sustaining corporate integrity and driving economic growth in a developing market.</w:t>
      </w:r>
    </w:p>
    <w:bookmarkEnd w:id="21"/>
    <w:bookmarkStart w:id="24" w:name="Xa7bc6b807f70057d988835e3bab74310dcd9995"/>
    <w:p>
      <w:pPr>
        <w:pStyle w:val="Heading2"/>
      </w:pPr>
      <w:r>
        <w:t xml:space="preserve">2. The Regulatory Landscape: Compliance as a Foundation</w:t>
      </w:r>
    </w:p>
    <w:p>
      <w:pPr>
        <w:pStyle w:val="FirstParagraph"/>
      </w:pPr>
      <w:r>
        <w:t xml:space="preserve">The operating environment for any accountant in South Africa is defined by stringent regulatory frameworks. Key among these are the International Financial Reporting Standards (IFRS), which have been fully adopted by most large entities in the country. For accountants based in Cape Town, mastery of these standards is not optional; it is a prerequisite for professional legitimacy.</w:t>
      </w:r>
    </w:p>
    <w:bookmarkStart w:id="22" w:name="the-role-of-saica-and-irba"/>
    <w:p>
      <w:pPr>
        <w:pStyle w:val="Heading3"/>
      </w:pPr>
      <w:r>
        <w:t xml:space="preserve">2.1 The Role of SAICA and IRBA</w:t>
      </w:r>
    </w:p>
    <w:p>
      <w:pPr>
        <w:pStyle w:val="FirstParagraph"/>
      </w:pPr>
      <w:r>
        <w:t xml:space="preserve">The South African Institute of Chartered Accountants (SAICA) and the Independent Regulatory Board for Auditors (IRBA) play pivotal roles in upholding standards. In Cape Town, a city with a high concentration of professional service firms, the pressure to adhere to continuous professional development (CPD) requirements is intense. Accountants must remain vigilant against regulatory breaches, particularly given the heightened scrutiny on financial misconduct and corruption that has characterized recent years in South African public discourse.</w:t>
      </w:r>
    </w:p>
    <w:bookmarkEnd w:id="22"/>
    <w:bookmarkStart w:id="23" w:name="king-iv-report-on-corporate-governance"/>
    <w:p>
      <w:pPr>
        <w:pStyle w:val="Heading3"/>
      </w:pPr>
      <w:r>
        <w:t xml:space="preserve">2.2 King IV Report on Corporate Governance</w:t>
      </w:r>
    </w:p>
    <w:p>
      <w:pPr>
        <w:pStyle w:val="FirstParagraph"/>
      </w:pPr>
      <w:r>
        <w:t xml:space="preserve">The King IV Report, a globally recognized code of corporate governance, mandates that accountants act as stewards of ethical leadership. In Cape Town’s diverse business landscape, which ranges from multinational corporations to small and medium enterprises (SMEs), the application of King IV principles is critical. Accountants are tasked with ensuring that their organizations operate transparently and responsibly, thereby enhancing trust among stakeholders in a market sensitive to governance failures.</w:t>
      </w:r>
    </w:p>
    <w:bookmarkEnd w:id="23"/>
    <w:bookmarkEnd w:id="24"/>
    <w:bookmarkStart w:id="27" w:name="X0b5818679042a5d777d6fc5dc05ad0d9b936622"/>
    <w:p>
      <w:pPr>
        <w:pStyle w:val="Heading2"/>
      </w:pPr>
      <w:r>
        <w:t xml:space="preserve">3. Digital Transformation and Technological Integration</w:t>
      </w:r>
    </w:p>
    <w:p>
      <w:pPr>
        <w:pStyle w:val="FirstParagraph"/>
      </w:pPr>
      <w:r>
        <w:t xml:space="preserve">Cape Town has emerged as a leading technology hub in Africa, often referred to as the "Silicon Cape." This technological ecosystem has profound implications for the accounting profession. The integration of cloud computing, artificial intelligence (AI), and blockchain technology is reshaping how accountants collect, analyze, and report financial data.</w:t>
      </w:r>
    </w:p>
    <w:bookmarkStart w:id="25" w:name="automation-vs.-human-judgment"/>
    <w:p>
      <w:pPr>
        <w:pStyle w:val="Heading3"/>
      </w:pPr>
      <w:r>
        <w:t xml:space="preserve">3.1 Automation vs. Human Judgment</w:t>
      </w:r>
    </w:p>
    <w:p>
      <w:pPr>
        <w:pStyle w:val="FirstParagraph"/>
      </w:pPr>
      <w:r>
        <w:t xml:space="preserve">The automation of routine tasks has freed Cape Town-based accountants to focus on higher-value activities. However, this shift requires a new skill set. Professionals must be proficient in using data analytics tools to interpret complex financial datasets and provide predictive insights rather than retrospective reports. The ability to leverage technology for real-time financial monitoring is now a key competitive advantage for accounting firms in the Western Cape.</w:t>
      </w:r>
    </w:p>
    <w:bookmarkEnd w:id="25"/>
    <w:bookmarkStart w:id="26" w:name="cybersecurity-and-data-privacy"/>
    <w:p>
      <w:pPr>
        <w:pStyle w:val="Heading3"/>
      </w:pPr>
      <w:r>
        <w:t xml:space="preserve">3.2 Cybersecurity and Data Privacy</w:t>
      </w:r>
    </w:p>
    <w:p>
      <w:pPr>
        <w:pStyle w:val="FirstParagraph"/>
      </w:pPr>
      <w:r>
        <w:t xml:space="preserve">With increased digitization comes heightened risk. Accountants in South Africa must be well-versed in data protection laws, particularly the Protection of Personal Information Act (POPIA). Ensuring the security of client financial data is no longer just an IT issue but a core component of an accountant’s fiduciary duty. In Cape Town, where tech startups often collaborate with established financial entities, robust cybersecurity protocols are essential to maintain client confidence.</w:t>
      </w:r>
    </w:p>
    <w:bookmarkEnd w:id="26"/>
    <w:bookmarkEnd w:id="27"/>
    <w:bookmarkStart w:id="30" w:name="X88a9a87e850345470c663f1b02b72f13361a1dd"/>
    <w:p>
      <w:pPr>
        <w:pStyle w:val="Heading2"/>
      </w:pPr>
      <w:r>
        <w:t xml:space="preserve">4. Socio-Economic Context and Ethical Responsibility</w:t>
      </w:r>
    </w:p>
    <w:p>
      <w:pPr>
        <w:pStyle w:val="FirstParagraph"/>
      </w:pPr>
      <w:r>
        <w:t xml:space="preserve">The context of South Africa is distinct due to its history of apartheid and the ongoing efforts toward economic redress. Cape Town, while economically vibrant, exhibits stark inequalities. Accountants operating in this environment cannot be indifferent to these social dynamics.</w:t>
      </w:r>
    </w:p>
    <w:bookmarkStart w:id="28" w:name="transformation-and-representation"/>
    <w:p>
      <w:pPr>
        <w:pStyle w:val="Heading3"/>
      </w:pPr>
      <w:r>
        <w:t xml:space="preserve">4.1 Transformation and Representation</w:t>
      </w:r>
    </w:p>
    <w:p>
      <w:pPr>
        <w:pStyle w:val="FirstParagraph"/>
      </w:pPr>
      <w:r>
        <w:t xml:space="preserve">The profession is actively engaged in transformation initiatives aimed at increasing representation of historically disadvantaged groups. For accountants in Cape Town, this involves not only workforce diversity but also addressing the financial exclusion of marginalized communities through pro bono services, financial literacy programs, and support for township-based enterprises.</w:t>
      </w:r>
    </w:p>
    <w:bookmarkEnd w:id="28"/>
    <w:bookmarkStart w:id="29" w:name="X1b71c808e88af13159c5fbf5fdfb0f92e9b15f4"/>
    <w:p>
      <w:pPr>
        <w:pStyle w:val="Heading3"/>
      </w:pPr>
      <w:r>
        <w:t xml:space="preserve">4.2 Ethical Leadership in a Resource-Scarce Environment</w:t>
      </w:r>
    </w:p>
    <w:p>
      <w:pPr>
        <w:pStyle w:val="FirstParagraph"/>
      </w:pPr>
      <w:r>
        <w:t xml:space="preserve">Ethics remain paramount. In an environment where resources are unevenly distributed, accountants must resist pressures to engage in fraudulent practices or mismanagement. The role of the accountant as an ethical gatekeeper is crucial for restoring confidence in South Africa’s business sector. This includes advocating for fair wages, transparent procurement processes, and sustainable investment strategies that benefit the broader community.</w:t>
      </w:r>
    </w:p>
    <w:bookmarkEnd w:id="29"/>
    <w:bookmarkEnd w:id="30"/>
    <w:bookmarkStart w:id="31" w:name="future-outlook-strategic-partnerships"/>
    <w:p>
      <w:pPr>
        <w:pStyle w:val="Heading2"/>
      </w:pPr>
      <w:r>
        <w:t xml:space="preserve">5. Future Outlook: Strategic Partnerships</w:t>
      </w:r>
    </w:p>
    <w:p>
      <w:pPr>
        <w:pStyle w:val="FirstParagraph"/>
      </w:pPr>
      <w:r>
        <w:t xml:space="preserve">Looking ahead, the accountant in Cape Town will increasingly act as a strategic partner to business leaders. This evolution requires a holistic understanding of global markets, local regulations, and technological advancements. As Cape Town continues to attract foreign investment and foster local innovation hubs, accountants must provide guidance on risk management, international tax implications for cross-border transactions, and sustainable finance initiatives.</w:t>
      </w:r>
    </w:p>
    <w:p>
      <w:pPr>
        <w:pStyle w:val="BodyText"/>
      </w:pPr>
      <w:r>
        <w:t xml:space="preserve">The integration of Environmental, Social, and Governance (ESG) criteria into financial reporting is another emerging trend. Accountants will need to develop expertise in measuring non-financial performance indicators to meet the growing demands of investors for sustainability reports. In doing so, they contribute not only to corporate success but also to the broader goals of sustainable development in South Africa.</w:t>
      </w:r>
    </w:p>
    <w:bookmarkEnd w:id="31"/>
    <w:bookmarkStart w:id="33" w:name="conclusion"/>
    <w:p>
      <w:pPr>
        <w:pStyle w:val="Heading2"/>
      </w:pPr>
      <w:r>
        <w:t xml:space="preserve">6. Conclusion</w:t>
      </w:r>
    </w:p>
    <w:p>
      <w:pPr>
        <w:pStyle w:val="FirstParagraph"/>
      </w:pPr>
      <w:r>
        <w:t xml:space="preserve">The accountant in South Africa, particularly within the dynamic context of Cape Town, occupies a position of significant influence and responsibility. The convergence of rigorous regulatory demands, rapid technological change, and deep-seated socio-economic challenges necessitates a professional who is adaptable, ethical, and strategically minded. By embracing digital tools while upholding strict ethical standards and contributing to societal transformation accountants can play a decisive role in shaping the economic future of the region.</w:t>
      </w:r>
    </w:p>
    <w:p>
      <w:pPr>
        <w:pStyle w:val="BodyText"/>
      </w:pPr>
      <w:r>
        <w:t xml:space="preserve">As Cape Town solidifies its status as a global business hub, the value of its accounting professionals will lie in their ability to navigate complexity with integrity. The future belongs to those who can bridge the gap between technical compliance and strategic vision, ensuring that financial reporting serves not only the interests of shareholders but also the broader societal good.</w:t>
      </w:r>
    </w:p>
    <w:bookmarkStart w:id="32" w:name="references"/>
    <w:p>
      <w:pPr>
        <w:pStyle w:val="Heading3"/>
      </w:pPr>
      <w:r>
        <w:t xml:space="preserve">References</w:t>
      </w:r>
    </w:p>
    <w:p>
      <w:pPr>
        <w:numPr>
          <w:ilvl w:val="0"/>
          <w:numId w:val="1001"/>
        </w:numPr>
        <w:pStyle w:val="Compact"/>
      </w:pPr>
      <w:r>
        <w:t xml:space="preserve">South African Institute of Chartered Accountants (SAICA). (2023). *Annual Report on Professional Development and Ethics*. Johannesburg: SAICA.</w:t>
      </w:r>
    </w:p>
    <w:p>
      <w:pPr>
        <w:numPr>
          <w:ilvl w:val="0"/>
          <w:numId w:val="1001"/>
        </w:numPr>
        <w:pStyle w:val="Compact"/>
      </w:pPr>
      <w:r>
        <w:t xml:space="preserve">Ford, C. (2018). *The King IV Report on Corporate Governance for South Africa*. Cape Town: Juta and Company Ltd.</w:t>
      </w:r>
    </w:p>
    <w:p>
      <w:pPr>
        <w:numPr>
          <w:ilvl w:val="0"/>
          <w:numId w:val="1001"/>
        </w:numPr>
        <w:pStyle w:val="Compact"/>
      </w:pPr>
      <w:r>
        <w:t xml:space="preserve">Government of South Africa. (2013). *Financial Reporting Councils Act, 2013 (Act No. 4 of 2013)*. Pretoria: Government Printer.</w:t>
      </w:r>
    </w:p>
    <w:p>
      <w:pPr>
        <w:numPr>
          <w:ilvl w:val="0"/>
          <w:numId w:val="1001"/>
        </w:numPr>
        <w:pStyle w:val="Compact"/>
      </w:pPr>
      <w:r>
        <w:t xml:space="preserve">National Treasury South Africa. (2022). *Public Procurement Guidelines*. Pretoria: National Treasury.</w:t>
      </w:r>
    </w:p>
    <w:p>
      <w:pPr>
        <w:numPr>
          <w:ilvl w:val="0"/>
          <w:numId w:val="1001"/>
        </w:numPr>
        <w:pStyle w:val="Compact"/>
      </w:pPr>
      <w:r>
        <w:t xml:space="preserve">Ofori, K., &amp; Mokoena, T. (2021). "Digital Transformation in the Accounting Profession: A Case Study of Cape Town Firms." *Journal of Accounting in Emerging Economies*, 11(3), 45-67.</w:t>
      </w:r>
    </w:p>
    <w:p>
      <w:pPr>
        <w:numPr>
          <w:ilvl w:val="0"/>
          <w:numId w:val="1001"/>
        </w:numPr>
        <w:pStyle w:val="Compact"/>
      </w:pPr>
      <w:r>
        <w:t xml:space="preserve">PwC South Africa. (2023). *The Future of Work and Finance in South Africa*. Johannesburg: PricewaterhouseCoopers Inc.</w:t>
      </w:r>
    </w:p>
    <w:bookmarkEnd w:id="32"/>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South Africa Cape Town: Challenges and Opportunities in a Dynamic Economic Landscape</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