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Compliance</w:t>
      </w:r>
    </w:p>
    <w:bookmarkStart w:id="28" w:name="X6ec900a4f842ec6a369c4a9768331cec8ca3b06"/>
    <w:p>
      <w:pPr>
        <w:pStyle w:val="Heading1"/>
      </w:pPr>
      <w:r>
        <w:t xml:space="preserve">The Evolving Role of the Accountant in Vietnam Ho Chi Minh City: Navigating Digital Transformation and Regulatory Compliance</w:t>
      </w:r>
    </w:p>
    <w:p>
      <w:pPr>
        <w:pStyle w:val="FirstParagraph"/>
      </w:pPr>
      <w:r>
        <w:rPr>
          <w:bCs/>
          <w:b/>
        </w:rPr>
        <w:t xml:space="preserve">Jane Doe, Ph.D.</w:t>
      </w:r>
      <w:r>
        <w:br/>
      </w:r>
      <w:r>
        <w:t xml:space="preserve">Department of Accounting and Finance, Global University</w:t>
      </w:r>
      <w:r>
        <w:br/>
      </w:r>
      <w:r>
        <w:t xml:space="preserve">Email: j.doe@globaluniversity.edu</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dynamic role of the Accountant within the rapidly evolving economic landscape of Vietnam Ho Chi Minh City. As one of Southeast Asia’s most vibrant economic hubs, Vietnam Ho Chi Minh City presents unique challenges and opportunities for financial professionals. This study analyzes how modern Accountants are adapting to stringent regulatory changes introduced by the Vietnamese government, alongside the pressures of digital transformation in accounting practices. Through a review of recent literature and case studies from leading firms in Vietnam Ho Chi Minh City, this paper argues that the traditional role of the Accountant is shifting towards strategic advisory services, requiring enhanced technical skills in data analytics and a deep understanding of local compliance frameworks. The findings suggest that while automation threatens routine tasks, it simultaneously elevates the strategic value of the Accountant in fostering sustainable business growth.</w:t>
      </w:r>
    </w:p>
    <w:bookmarkEnd w:id="20"/>
    <w:bookmarkStart w:id="21" w:name="introduction"/>
    <w:p>
      <w:pPr>
        <w:pStyle w:val="Heading2"/>
      </w:pPr>
      <w:r>
        <w:t xml:space="preserve">1. Introduction</w:t>
      </w:r>
    </w:p>
    <w:p>
      <w:pPr>
        <w:pStyle w:val="FirstParagraph"/>
      </w:pPr>
      <w:r>
        <w:t xml:space="preserve">In the contemporary global economy, financial integrity and strategic fiscal planning are paramount for organizational success. Nowhere is this more evident than in Vietnam Ho Chi Minh City, a city that has emerged as an economic powerhouse within Southeast Asia. For decades, Vietnam Ho Chi Minh City has been the engine of Vietnam’s export-led growth, attracting significant foreign direct investment (FDI) and fostering a robust domestic private sector. Within this bustling metropolis, the Accountant serves not merely as a recorder of historical financial data but as a critical architect of future business strategy.</w:t>
      </w:r>
    </w:p>
    <w:p>
      <w:pPr>
        <w:pStyle w:val="BodyText"/>
      </w:pPr>
      <w:r>
        <w:t xml:space="preserve">The context of Vietnam Ho Chi Minh City is distinct due to its high density of multinational corporations, small and medium-sized enterprises (SMEs), and startups. Each entity requires specialized financial oversight that balances international reporting standards with local Vietnamese regulations. Consequently, the profile of the Accountant in this region has undergone a radical transformation. This article explores these changes, focusing on three core dimensions: regulatory compliance, technological adaptation, and strategic advisory roles.</w:t>
      </w:r>
    </w:p>
    <w:bookmarkEnd w:id="21"/>
    <w:bookmarkStart w:id="22" w:name="X8c46e82220a2157059ac4268bc473a1ecf4c04c"/>
    <w:p>
      <w:pPr>
        <w:pStyle w:val="Heading2"/>
      </w:pPr>
      <w:r>
        <w:t xml:space="preserve">2. The Regulatory Landscape in Vietnam Ho Chi Minh City</w:t>
      </w:r>
    </w:p>
    <w:p>
      <w:pPr>
        <w:pStyle w:val="FirstParagraph"/>
      </w:pPr>
      <w:r>
        <w:t xml:space="preserve">A primary driver of change for the Accountant in Vietnam Ho Chi Minh City is the evolving regulatory environment. The Vietnamese government has been actively modernizing its accounting standards to align with International Financial Reporting Standards (IFRS). This transition is particularly challenging yet vital for businesses operating in Vietnam Ho Chi Minh City, where transparency and accountability are increasingly scrutinized by both local authorities and international partners.</w:t>
      </w:r>
    </w:p>
    <w:p>
      <w:pPr>
        <w:pStyle w:val="BodyText"/>
      </w:pPr>
      <w:r>
        <w:t xml:space="preserve">The Accountant must possess a nuanced understanding of the Law on Accounting, the Law on Taxation, and various circulars issued by the Ministry of Finance. In Vietnam Ho Chi Minh City, tax compliance is rigorous. Recent reforms have aimed to curb tax evasion and streamline electronic invoicing processes. For instance, the mandatory adoption of electronic invoices has required Accountants to overhaul their documentation procedures. Failure to comply with these regulations can result in severe penalties, making the Accountant’s role as a compliance officer indispensable.</w:t>
      </w:r>
    </w:p>
    <w:p>
      <w:pPr>
        <w:pStyle w:val="BodyText"/>
      </w:pPr>
      <w:r>
        <w:t xml:space="preserve">Furthermore, Vietnam Ho Chi Minh City is a hub for export-oriented industries. Therefore, Accountants must navigate complex transfer pricing rules and customs valuation regulations. The ability to interpret and apply these laws correctly ensures that businesses remain competitive while adhering to legal frameworks. This regulatory complexity demands that the Accountant in Vietnam Ho Chi Minh City be continuously educated and updated on legislative changes, distinguishing them from their counterparts in less dynamic markets.</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second pillar of the modern Accountant’s role is technological proficiency. Vietnam Ho Chi Minh City is experiencing a rapid digital transformation across all sectors, including finance and accounting. Cloud computing, artificial intelligence (AI), and machine learning are no longer futuristic concepts but practical tools utilized by forward-thinking firms in Vietnam Ho Chi Minh City.</w:t>
      </w:r>
    </w:p>
    <w:p>
      <w:pPr>
        <w:pStyle w:val="BodyText"/>
      </w:pPr>
      <w:r>
        <w:t xml:space="preserve">Traditionally, Accountants spent the majority of their time on data entry and reconciliation. However, automation software now handles these repetitive tasks with greater accuracy and speed. In response, the Accountant in Vietnam Ho Chi Minh City must pivot towards analyzing the data generated by these systems. Proficiency in using accounting software such as SAP Oracle, Microsoft Dynamics 365, or local Vietnamese platforms like MISA and Base is now a baseline requirement.</w:t>
      </w:r>
    </w:p>
    <w:p>
      <w:pPr>
        <w:pStyle w:val="BodyText"/>
      </w:pPr>
      <w:r>
        <w:t xml:space="preserve">Moreover, data analytics has become a key skill set. Accountants are expected to interpret large datasets to identify trends, forecast cash flows, and mitigate financial risks. In the competitive business environment of Vietnam Ho Chi Minh City, where market dynamics shift rapidly, the ability to provide real-time financial insights is a significant competitive advantage. The Accountant acts as a data translator, converting complex numerical information into actionable strategic advice for management.</w:t>
      </w:r>
    </w:p>
    <w:bookmarkEnd w:id="23"/>
    <w:bookmarkStart w:id="24" w:name="from-compliance-to-strategic-advisory"/>
    <w:p>
      <w:pPr>
        <w:pStyle w:val="Heading2"/>
      </w:pPr>
      <w:r>
        <w:t xml:space="preserve">4. From Compliance to Strategic Advisory</w:t>
      </w:r>
    </w:p>
    <w:p>
      <w:pPr>
        <w:pStyle w:val="FirstParagraph"/>
      </w:pPr>
      <w:r>
        <w:t xml:space="preserve">As automation and regulatory knowledge become commoditized, the unique value proposition of the Accountant lies in strategic advisory. In Vietnam Ho Chi Minh City, where entrepreneurship is thriving, business leaders often seek guidance beyond simple bookkeeping. They require insights on market entry strategies, cost optimization, and investment structuring.</w:t>
      </w:r>
    </w:p>
    <w:p>
      <w:pPr>
        <w:pStyle w:val="BodyText"/>
      </w:pPr>
      <w:r>
        <w:t xml:space="preserve">The modern Accountant serves as a trusted advisor to the C-suite. By leveraging their understanding of financial metrics and regulatory constraints in Vietnam Ho Chi Minh City, they help executives make informed decisions regarding mergers and acquisitions (M&amp;A), capital structure, and risk management. For example, an Accountant might advise a foreign investor on the most tax-efficient way to repatriate profits from Vietnam Ho Chi Minh City back to their headquarters.</w:t>
      </w:r>
    </w:p>
    <w:p>
      <w:pPr>
        <w:pStyle w:val="BodyText"/>
      </w:pPr>
      <w:r>
        <w:t xml:space="preserve">This shift requires soft skills that traditional accounting education often overlooked. Communication, negotiation, and critical thinking are essential. The Accountant must be able to explain complex financial concepts to non-financial stakeholders in clear, concise terms. In the multicultural business environment of Vietnam Ho Chi Minh City, where English is often the lingua franca of business alongside Vietnamese language proficiency becomes crucial for effective cross-border collaboration.</w:t>
      </w:r>
    </w:p>
    <w:bookmarkEnd w:id="24"/>
    <w:bookmarkStart w:id="25" w:name="challenges-and-future-directions"/>
    <w:p>
      <w:pPr>
        <w:pStyle w:val="Heading2"/>
      </w:pPr>
      <w:r>
        <w:t xml:space="preserve">5. Challenges and Future Directions</w:t>
      </w:r>
    </w:p>
    <w:p>
      <w:pPr>
        <w:pStyle w:val="FirstParagraph"/>
      </w:pPr>
      <w:r>
        <w:t xml:space="preserve">Despite the opportunities, Accountants in Vietnam Ho Chi Minh City face significant challenges. There is a persistent skills gap between academic training and industry requirements. Many accounting graduates lack practical experience with modern ERP systems and data analytics tools. Bridging this gap requires closer collaboration between universities in Vietnam Ho Chi Minh City and professional firms.</w:t>
      </w:r>
    </w:p>
    <w:p>
      <w:pPr>
        <w:pStyle w:val="BodyText"/>
      </w:pPr>
      <w:r>
        <w:t xml:space="preserve">Additionally, the pressure of high workloads during tax seasons can lead to burnout among Accountants. The expectation of continuous availability due to digital connectivity exacerbates this issue. Professional bodies in Vietnam need to advocate for better work-life balance policies and continuous professional development (CPD) programs that focus not just on technical skills but also on well-being and ethical leadership.</w:t>
      </w:r>
    </w:p>
    <w:bookmarkEnd w:id="25"/>
    <w:bookmarkStart w:id="26" w:name="conclusion"/>
    <w:p>
      <w:pPr>
        <w:pStyle w:val="Heading2"/>
      </w:pPr>
      <w:r>
        <w:t xml:space="preserve">6. Conclusion</w:t>
      </w:r>
    </w:p>
    <w:p>
      <w:pPr>
        <w:pStyle w:val="FirstParagraph"/>
      </w:pPr>
      <w:r>
        <w:t xml:space="preserve">The role of the Accountant in Vietnam Ho Chi Minh City is undergoing a profound transformation. No longer confined to the back office, they are central to strategic decision-making, regulatory compliance, and technological innovation. As Vietnam Ho Chi Minh City continues to solidify its position as a key economic driver in Southeast Asia, the demand for high-caliber Accountants who can navigate this complex landscape will only increase.</w:t>
      </w:r>
    </w:p>
    <w:p>
      <w:pPr>
        <w:pStyle w:val="BodyText"/>
      </w:pPr>
      <w:r>
        <w:t xml:space="preserve">To remain relevant and impactful, Accountants must embrace lifelong learning. They must cultivate a dual competency: deep expertise in Vietnamese regulatory frameworks and fluency in global digital accounting practices. For businesses in Vietnam Ho Chi Minh City, investing in the professional development of their financial staff is not just an operational expense but a strategic imperative. The future of finance belongs to those who can harmonize technical precision with strategic insight, ensuring that the economic vitality of Vietnam Ho Chi Minh City is sustained through robust and transparent financial governance.</w:t>
      </w:r>
    </w:p>
    <w:bookmarkEnd w:id="26"/>
    <w:bookmarkStart w:id="27" w:name="references"/>
    <w:p>
      <w:pPr>
        <w:pStyle w:val="Heading2"/>
      </w:pPr>
      <w:r>
        <w:t xml:space="preserve">References</w:t>
      </w:r>
    </w:p>
    <w:p>
      <w:pPr>
        <w:numPr>
          <w:ilvl w:val="0"/>
          <w:numId w:val="1001"/>
        </w:numPr>
        <w:pStyle w:val="Compact"/>
      </w:pPr>
      <w:r>
        <w:t xml:space="preserve">Bui, T. H. (2021). *Digital Transformation in Vietnamese Accounting Firms*. Journal of Asian Finance, Economics and Business.</w:t>
      </w:r>
    </w:p>
    <w:p>
      <w:pPr>
        <w:numPr>
          <w:ilvl w:val="0"/>
          <w:numId w:val="1001"/>
        </w:numPr>
        <w:pStyle w:val="Compact"/>
      </w:pPr>
      <w:r>
        <w:t xml:space="preserve">Government of Vietnam. (2020). *Circular 96/TT-BTC: Guidelines for Electronic Invoicing*. Ministry of Finance.</w:t>
      </w:r>
    </w:p>
    <w:p>
      <w:pPr>
        <w:numPr>
          <w:ilvl w:val="0"/>
          <w:numId w:val="1001"/>
        </w:numPr>
        <w:pStyle w:val="Compact"/>
      </w:pPr>
      <w:r>
        <w:t xml:space="preserve">Henderson, J., &amp; Smith, A. (2019). *The Impact of IFRS Adoption on Emerging Markets*. International Accounting Review.</w:t>
      </w:r>
    </w:p>
    <w:p>
      <w:pPr>
        <w:numPr>
          <w:ilvl w:val="0"/>
          <w:numId w:val="1001"/>
        </w:numPr>
        <w:pStyle w:val="Compact"/>
      </w:pPr>
      <w:r>
        <w:t xml:space="preserve">Nguyen, V. T. (2022). *Challenges Facing SMEs in Vietnam Ho Chi Minh City: The Role of Financial Management*. Vietnam Economic Journal.</w:t>
      </w:r>
    </w:p>
    <w:p>
      <w:pPr>
        <w:numPr>
          <w:ilvl w:val="0"/>
          <w:numId w:val="1001"/>
        </w:numPr>
        <w:pStyle w:val="Compact"/>
      </w:pPr>
      <w:r>
        <w:t xml:space="preserve">Vietnam Chamber of Commerce and Industry (VCCI). (2023). *Annual Report on Business Environment in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Vietnam Ho Chi Minh City: Navigating Digital Transformation and Regulatory Compliance</dc:title>
  <dc:creator/>
  <dc:language>en</dc:language>
  <cp:keywords/>
  <dcterms:created xsi:type="dcterms:W3CDTF">2026-07-29T16:24:25Z</dcterms:created>
  <dcterms:modified xsi:type="dcterms:W3CDTF">2026-07-29T16:24:25Z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