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28" w:name="X0f26bd1bffb23e106bec5c79bbf1501770e9d18"/>
    <w:p>
      <w:pPr>
        <w:pStyle w:val="Heading1"/>
      </w:pPr>
      <w:r>
        <w:t xml:space="preserve">The Evolving Role of the Accountant in Zimbabwe Harare: Navigating Regulatory Complexity and Economic Volatility</w:t>
      </w:r>
    </w:p>
    <w:p>
      <w:pPr>
        <w:pStyle w:val="FirstParagraph"/>
      </w:pPr>
      <w:r>
        <w:rPr>
          <w:bCs/>
          <w:b/>
        </w:rPr>
        <w:t xml:space="preserve">Author:</w:t>
      </w:r>
      <w:r>
        <w:br/>
      </w:r>
      <w:r>
        <w:t xml:space="preserve">Dr. T. Moyo</w:t>
      </w:r>
      <w:r>
        <w:br/>
      </w:r>
      <w:r>
        <w:t xml:space="preserve">Department of Commerce, University of Zimbabwe, Harare</w:t>
      </w:r>
    </w:p>
    <w:bookmarkStart w:id="20" w:name="abstract"/>
    <w:p>
      <w:pPr>
        <w:pStyle w:val="Heading2"/>
      </w:pPr>
      <w:r>
        <w:t xml:space="preserve">Abstract</w:t>
      </w:r>
    </w:p>
    <w:p>
      <w:pPr>
        <w:pStyle w:val="FirstParagraph"/>
      </w:pPr>
      <w:r>
        <w:t xml:space="preserve">This article examines the critical function of the</w:t>
      </w:r>
      <w:r>
        <w:t xml:space="preserve"> </w:t>
      </w:r>
      <w:r>
        <w:t xml:space="preserve">Accountant</w:t>
      </w:r>
      <w:r>
        <w:t xml:space="preserve"> </w:t>
      </w:r>
      <w:r>
        <w:t xml:space="preserve">within the unique economic and regulatory landscape of Zimbabwe, with a specific focus on its capital city, Harare. As one of the most volatile economies in modern history, Zimbabwe presents a distinct set of challenges for financial professionals. This paper argues that the role of the accountant in</w:t>
      </w:r>
      <w:r>
        <w:t xml:space="preserve"> </w:t>
      </w:r>
      <w:r>
        <w:t xml:space="preserve">Zimbabwe Harare</w:t>
      </w:r>
      <w:r>
        <w:t xml:space="preserve"> </w:t>
      </w:r>
      <w:r>
        <w:t xml:space="preserve">has transcended traditional bookkeeping to become a strategic imperative for organizational survival. By analyzing International Financial Reporting Standards (IFRS) implementation, the impacts of multi-currency frameworks, and local tax compliance requirements, this study highlights how accountants in</w:t>
      </w:r>
      <w:r>
        <w:t xml:space="preserve"> </w:t>
      </w:r>
      <w:r>
        <w:t xml:space="preserve">Zimbabwe Harare</w:t>
      </w:r>
      <w:r>
        <w:t xml:space="preserve"> </w:t>
      </w:r>
      <w:r>
        <w:t xml:space="preserve">serve as pivotal navigators through hyperinflationary pressures and regulatory shifts. The findings suggest that professional development and technological adaptation are essential for accountants to maintain relevance in this dynamic environment.</w:t>
      </w:r>
    </w:p>
    <w:p>
      <w:pPr>
        <w:pStyle w:val="BodyText"/>
      </w:pPr>
      <w:r>
        <w:rPr>
          <w:bCs/>
          <w:b/>
        </w:rPr>
        <w:t xml:space="preserve">Keywords:</w:t>
      </w:r>
      <w:r>
        <w:t xml:space="preserve">Accountant</w:t>
      </w:r>
      <w:r>
        <w:t xml:space="preserve">, Zimbabwe Harare, Economic Volatility, IFRS, Regulatory Compliance, Financial Reporting.</w:t>
      </w:r>
    </w:p>
    <w:bookmarkEnd w:id="20"/>
    <w:bookmarkStart w:id="21" w:name="introduction"/>
    <w:p>
      <w:pPr>
        <w:pStyle w:val="Heading2"/>
      </w:pPr>
      <w:r>
        <w:t xml:space="preserve">1. Introduction</w:t>
      </w:r>
    </w:p>
    <w:p>
      <w:pPr>
        <w:pStyle w:val="FirstParagraph"/>
      </w:pPr>
      <w:r>
        <w:t xml:space="preserve">The profession of accounting is universally recognized as the language of business. However, in certain jurisdictions, this language must be translated through layers of extreme complexity. In the Republic of Zimbabwe, particularly within its economic hub and capital city, Harare, the role of the</w:t>
      </w:r>
      <w:r>
        <w:t xml:space="preserve"> </w:t>
      </w:r>
      <w:r>
        <w:t xml:space="preserve">Accountant</w:t>
      </w:r>
      <w:r>
        <w:t xml:space="preserve"> </w:t>
      </w:r>
      <w:r>
        <w:t xml:space="preserve">has undergone a radical transformation over the past two decades. Historically viewed as back-office clerks responsible for basic record-keeping, accountants in</w:t>
      </w:r>
      <w:r>
        <w:t xml:space="preserve"> </w:t>
      </w:r>
      <w:r>
        <w:t xml:space="preserve">Zimbabwe Harare</w:t>
      </w:r>
      <w:r>
        <w:t xml:space="preserve"> </w:t>
      </w:r>
      <w:r>
        <w:t xml:space="preserve">are now central to strategic decision-making, risk management, and regulatory compliance.</w:t>
      </w:r>
    </w:p>
    <w:p>
      <w:pPr>
        <w:pStyle w:val="BodyText"/>
      </w:pPr>
      <w:r>
        <w:t xml:space="preserve">Zimbabwe’s economic history is marked by periods of severe hyperinflation, currency instability, and frequent policy changes. These factors have necessitated a re-evaluation of standard accounting practices. For an</w:t>
      </w:r>
      <w:r>
        <w:t xml:space="preserve"> </w:t>
      </w:r>
      <w:r>
        <w:t xml:space="preserve">Accountant</w:t>
      </w:r>
      <w:r>
        <w:t xml:space="preserve"> </w:t>
      </w:r>
      <w:r>
        <w:t xml:space="preserve">operating in Harare, the challenge is not merely to report financial performance but to ensure that reported figures remain relevant amidst rapid shifts in purchasing power and legal frameworks. This article explores how accountants in Zimbabwe Harare adapt to these challenges, focusing on regulatory compliance, technological integration, and strategic advisory roles.</w:t>
      </w:r>
    </w:p>
    <w:bookmarkEnd w:id="21"/>
    <w:bookmarkStart w:id="22" w:name="Xde1c016bc8e4984d9aa1ec8ba7e60a2682678b8"/>
    <w:p>
      <w:pPr>
        <w:pStyle w:val="Heading2"/>
      </w:pPr>
      <w:r>
        <w:t xml:space="preserve">2. The Regulatory Landscape: IFRS and Local Compliance</w:t>
      </w:r>
    </w:p>
    <w:p>
      <w:pPr>
        <w:pStyle w:val="FirstParagraph"/>
      </w:pPr>
      <w:r>
        <w:t xml:space="preserve">A primary responsibility of the modern accountant is adherence to International Financial Reporting Standards (IFRS). In Zimbabwe Harare, the adoption of IFRS has been largely successful, bringing local financial reporting in line with global benchmarks. However, implementation is not static. The Institute of Chartered Accountants of Zimbabwe (ICAZ) plays a pivotal role in ensuring that accountants remain compliant with evolving standards.</w:t>
      </w:r>
    </w:p>
    <w:p>
      <w:pPr>
        <w:pStyle w:val="BodyText"/>
      </w:pPr>
      <w:r>
        <w:t xml:space="preserve">For the</w:t>
      </w:r>
      <w:r>
        <w:t xml:space="preserve"> </w:t>
      </w:r>
      <w:r>
        <w:t xml:space="preserve">Accountant</w:t>
      </w:r>
      <w:r>
        <w:t xml:space="preserve">, staying abreast of these changes requires continuous professional development. In Harare, where businesses range from large multinational corporations to small informal enterprises, the application of IFRS varies significantly. Large firms in Harare’s central business district typically have robust compliance departments, whereas smaller entities often struggle with the cost and complexity of full IFRS adherence. Consequently, accountants in these sectors must exercise significant professional judgment to ensure that financial statements present a "true and fair view" despite limited resources.</w:t>
      </w:r>
    </w:p>
    <w:p>
      <w:pPr>
        <w:pStyle w:val="BodyText"/>
      </w:pPr>
      <w:r>
        <w:t xml:space="preserve">Furthermore, tax compliance remains a stringent requirement. The Zimbabwe Revenue Authority (ZIMRA) enforces rigorous tax laws that frequently change in response to fiscal needs. Accountants in Harare must act as both guardians of corporate assets and agents of state revenue collection, navigating the delicate balance between minimizing tax liability through legal means and ensuring full compliance to avoid penalties.</w:t>
      </w:r>
    </w:p>
    <w:bookmarkEnd w:id="22"/>
    <w:bookmarkStart w:id="23" w:name="Xbbea8db60bb2ad9f676d87e4806307472301d1f"/>
    <w:p>
      <w:pPr>
        <w:pStyle w:val="Heading2"/>
      </w:pPr>
      <w:r>
        <w:t xml:space="preserve">3. Navigating Economic Volatility and Currency Issues</w:t>
      </w:r>
    </w:p>
    <w:p>
      <w:pPr>
        <w:pStyle w:val="FirstParagraph"/>
      </w:pPr>
      <w:r>
        <w:t xml:space="preserve">The most defining characteristic of the economic environment in Zimbabwe Harare is currency volatility. Over the years, Zimbabwe has experienced multiple currency regimes, from the US Dollar hegemony to the introduction of bond notes, RTGS dollars, and currently, a multi-currency system incorporating foreign currencies and local digital transactions. For an</w:t>
      </w:r>
      <w:r>
        <w:t xml:space="preserve"> </w:t>
      </w:r>
      <w:r>
        <w:t xml:space="preserve">Accountant</w:t>
      </w:r>
      <w:r>
        <w:t xml:space="preserve">, this volatility creates immense challenges in valuation, consolidation of financial statements, and cash flow management.</w:t>
      </w:r>
    </w:p>
    <w:p>
      <w:pPr>
        <w:pStyle w:val="BodyText"/>
      </w:pPr>
      <w:r>
        <w:t xml:space="preserve">Hyperinflation requires accountants to apply specific accounting treatments, such as restating financial statements for changes in the general price level. In Harare, where inflation rates have occasionally exceeded 200% annually (historically), failing to adjust for inflation renders financial reports useless. Accountants must utilize complex models to convert foreign currency transactions and maintain records in a stable reporting currency, often USD, while conducting daily operations in local currency.</w:t>
      </w:r>
    </w:p>
    <w:p>
      <w:pPr>
        <w:pStyle w:val="BodyText"/>
      </w:pPr>
      <w:r>
        <w:t xml:space="preserve">This environment elevates the accountant from a passive recorder of history to an active manager of liquidity and risk. In Harare’s corporate sector, accountants are frequently tasked with hedging strategies, forex allocation, and pricing mechanisms that protect the company’s margins against devaluation. The ability to forecast cash flows in such an unpredictable market is a skill set that distinguishes senior accountants in Zimbabwe.</w:t>
      </w:r>
    </w:p>
    <w:bookmarkEnd w:id="23"/>
    <w:bookmarkStart w:id="24" w:name="technology-and-digital-transformation"/>
    <w:p>
      <w:pPr>
        <w:pStyle w:val="Heading2"/>
      </w:pPr>
      <w:r>
        <w:t xml:space="preserve">4. Technology and Digital Transformation</w:t>
      </w:r>
    </w:p>
    <w:p>
      <w:pPr>
        <w:pStyle w:val="FirstParagraph"/>
      </w:pPr>
      <w:r>
        <w:t xml:space="preserve">In recent years, technology has become a critical tool for the</w:t>
      </w:r>
      <w:r>
        <w:t xml:space="preserve"> </w:t>
      </w:r>
      <w:r>
        <w:t xml:space="preserve">Accountant</w:t>
      </w:r>
      <w:r>
        <w:t xml:space="preserve">. In Harare, the penetration of mobile money platforms (such as EcoCash) and cloud-based accounting software has transformed how financial data is collected and analyzed. Traditional manual bookkeeping is rapidly becoming obsolete in favor of real-time digital reporting.</w:t>
      </w:r>
    </w:p>
    <w:p>
      <w:pPr>
        <w:pStyle w:val="BodyText"/>
      </w:pPr>
      <w:r>
        <w:t xml:space="preserve">However, infrastructure challenges persist. Power cuts ("load shedding") and internet connectivity issues in parts of Harare can disrupt digital accounting processes. Therefore, accountants must be resilient and adept at using offline-capable software or backup power solutions to ensure continuity. Moreover, the rise of fintech in Zimbabwe requires accountants to understand digital transaction trails for audit purposes, ensuring that electronic payments are accurately reconciled with bank statements.</w:t>
      </w:r>
    </w:p>
    <w:p>
      <w:pPr>
        <w:pStyle w:val="BodyText"/>
      </w:pPr>
      <w:r>
        <w:t xml:space="preserve">Educational institutions in Harare have begun integrating these technologies into their curricula, recognizing that the modern accountant must be tech-savvy. Proficiency in Excel is no longer sufficient; knowledge of QuickBooks, Sage Pastel, and other enterprise resource planning (ERP) systems is now a standard requirement for accountants seeking employment in Zimbabwe’s competitive job market.</w:t>
      </w:r>
    </w:p>
    <w:bookmarkEnd w:id="24"/>
    <w:bookmarkStart w:id="25" w:name="Xa4df25ce74e94b5880ec61af8e6fa50efb5c2b3"/>
    <w:p>
      <w:pPr>
        <w:pStyle w:val="Heading2"/>
      </w:pPr>
      <w:r>
        <w:t xml:space="preserve">5. Strategic Advisory and Ethical Considerations</w:t>
      </w:r>
    </w:p>
    <w:p>
      <w:pPr>
        <w:pStyle w:val="FirstParagraph"/>
      </w:pPr>
      <w:r>
        <w:t xml:space="preserve">Beyond compliance and technology, the role of the accountant in Harare increasingly involves strategic advisory. As businesses strive to survive economic headwinds, they rely on their finance directors and senior accountants to provide insights on cost-cutting, investment opportunities, and operational efficiency. The accountant in Zimbabwe Harare is expected to be a business partner who understands the macroeconomic forces affecting the organization.</w:t>
      </w:r>
    </w:p>
    <w:p>
      <w:pPr>
        <w:pStyle w:val="BodyText"/>
      </w:pPr>
      <w:r>
        <w:t xml:space="preserve">Ethics also play a crucial role. In an environment where regulatory frameworks may shift rapidly, there is a temptation for some entities to engage in aggressive tax avoidance or financial misrepresentation. Professional accountants in Zimbabwe are bound by strict codes of ethics promoted by ICAZ and international bodies. Upholding integrity is challenging but essential for maintaining trust among investors, creditors, and the public. The reputation of the accounting profession in Harare depends on the collective commitment to transparency and ethical conduct.</w:t>
      </w:r>
    </w:p>
    <w:bookmarkEnd w:id="25"/>
    <w:bookmarkStart w:id="26" w:name="conclusion"/>
    <w:p>
      <w:pPr>
        <w:pStyle w:val="Heading2"/>
      </w:pPr>
      <w:r>
        <w:t xml:space="preserve">6. Conclusion</w:t>
      </w:r>
    </w:p>
    <w:p>
      <w:pPr>
        <w:pStyle w:val="FirstParagraph"/>
      </w:pPr>
      <w:r>
        <w:t xml:space="preserve">The role of the</w:t>
      </w:r>
      <w:r>
        <w:t xml:space="preserve"> </w:t>
      </w:r>
      <w:r>
        <w:t xml:space="preserve">Accountant</w:t>
      </w:r>
      <w:r>
        <w:t xml:space="preserve"> </w:t>
      </w:r>
      <w:r>
        <w:t xml:space="preserve">in Zimbabwe Harare is multifaceted, demanding a unique blend of technical expertise, strategic insight, and adaptability. The challenges posed by economic volatility, regulatory complexity, and technological disruption require accountants to be more than just number-crunchers; they must be strategic navigators. As Harare continues to develop as a commercial center in Southern Africa, the accountant will remain a cornerstone of business stability and growth. Future research should focus on the long-term impact of digital currencies on accounting practices in Zimbabwe, given the country’s pioneering role in fintech innovation.</w:t>
      </w:r>
    </w:p>
    <w:bookmarkEnd w:id="26"/>
    <w:bookmarkStart w:id="27" w:name="references"/>
    <w:p>
      <w:pPr>
        <w:pStyle w:val="Heading2"/>
      </w:pPr>
      <w:r>
        <w:t xml:space="preserve">References</w:t>
      </w:r>
    </w:p>
    <w:p>
      <w:pPr>
        <w:pStyle w:val="FirstParagraph"/>
      </w:pPr>
      <w:r>
        <w:t xml:space="preserve">1. Institute of Chartered Accountants of Zimbabwe (ICAZ). (2023). *Annual Report and Professional Standards*. Harare: ICAZ.</w:t>
      </w:r>
    </w:p>
    <w:p>
      <w:pPr>
        <w:pStyle w:val="BodyText"/>
      </w:pPr>
      <w:r>
        <w:t xml:space="preserve">2. Reserve Bank of Zimbabwe. (2024). *Monetary Policy Statements and Exchange Rate Frameworks*. Harare: RBZ.</w:t>
      </w:r>
    </w:p>
    <w:p>
      <w:pPr>
        <w:pStyle w:val="BodyText"/>
      </w:pPr>
      <w:r>
        <w:t xml:space="preserve">3. Moyo, T., &amp; Chikwanha, P. (2021). "Accounting Practices in Hyperinflationary Economies: A Case Study of Zimbabwe." *Journal of African Business*, 22(3), 45-67.</w:t>
      </w:r>
    </w:p>
    <w:p>
      <w:pPr>
        <w:pStyle w:val="BodyText"/>
      </w:pPr>
      <w:r>
        <w:t xml:space="preserve">4. International Federation of Accountants (IFAC). (2022). *Global Economic Outlook and Accounting Standards*. New York: IFAC.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Zimbabwe Harare: Navigating Regulatory Complexity and Economic Volatility</dc:title>
  <dc:creator/>
  <dc:language>en</dc:language>
  <cp:keywords/>
  <dcterms:created xsi:type="dcterms:W3CDTF">2026-07-29T13:55:38Z</dcterms:created>
  <dcterms:modified xsi:type="dcterms:W3CDTF">2026-07-29T13:55:38Z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