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Actors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Multidimensional</w:t>
      </w:r>
      <w:r>
        <w:t xml:space="preserve"> </w:t>
      </w:r>
      <w:r>
        <w:t xml:space="preserve">Analysis</w:t>
      </w:r>
    </w:p>
    <w:bookmarkStart w:id="30" w:name="X8e90d2c6dbd76921f302ef6982cefdeb088d0e1"/>
    <w:p>
      <w:pPr>
        <w:pStyle w:val="Heading1"/>
      </w:pPr>
      <w:r>
        <w:t xml:space="preserve">The Strategic Role of Actors in Afghanistan Kabul</w:t>
      </w:r>
    </w:p>
    <w:bookmarkStart w:id="20" w:name="X7e1dd6745558efd1148a4d0b5f178cf725ac7dc"/>
    <w:p>
      <w:pPr>
        <w:pStyle w:val="Heading3"/>
      </w:pPr>
      <w:r>
        <w:t xml:space="preserve">A Multidimensional Analysis of Governance, Humanitarian Aid, and Security Dynamics</w:t>
      </w:r>
    </w:p>
    <w:p>
      <w:pPr>
        <w:pStyle w:val="FirstParagraph"/>
      </w:pPr>
      <w:r>
        <w:t xml:space="preserve">Dr. Sarah J. Al-Fayed</w:t>
      </w:r>
      <w:r>
        <w:br/>
      </w:r>
      <w:r>
        <w:t xml:space="preserve">Department of International Relations and Central Asian Studies</w:t>
      </w:r>
      <w:r>
        <w:br/>
      </w:r>
      <w:r>
        <w:t xml:space="preserve">University of European Political Science</w:t>
      </w:r>
    </w:p>
    <w:p>
      <w:pPr>
        <w:pStyle w:val="BodyText"/>
      </w:pPr>
      <w:r>
        <w:rPr>
          <w:iCs/>
          <w:i/>
          <w:bCs/>
          <w:b/>
        </w:rPr>
        <w:t xml:space="preserve">Abstract</w:t>
      </w:r>
      <w:r>
        <w:t xml:space="preserve">: This article examines the complex ecosystem of actors operating within Kabul, Afghanistan, following the political transitions of 2021. By analyzing local, national, and international stakeholders, this paper explores how diverse actors navigate the socio-political landscape to influence governance structures and humanitarian outcomes. The study employs a qualitative framework to assess the efficacy and limitations of these actors in maintaining stability amidst systemic challenges.</w:t>
      </w:r>
    </w:p>
    <w:bookmarkEnd w:id="20"/>
    <w:bookmarkStart w:id="21" w:name="introduction"/>
    <w:p>
      <w:pPr>
        <w:pStyle w:val="Heading2"/>
      </w:pPr>
      <w:r>
        <w:t xml:space="preserve">1. Introduction</w:t>
      </w:r>
    </w:p>
    <w:p>
      <w:pPr>
        <w:pStyle w:val="FirstParagraph"/>
      </w:pPr>
      <w:r>
        <w:t xml:space="preserve">Kabul, as the capital city of Afghanistan, has historically served as the epicenter of political power, economic activity, and cultural exchange in the region. However, since the significant geopolitical shifts that occurred in August 2021, the city has undergone a profound transformation in its administrative and social fabric. Understanding this transformation requires a nuanced examination of the various</w:t>
      </w:r>
      <w:r>
        <w:t xml:space="preserve"> </w:t>
      </w:r>
      <w:r>
        <w:rPr>
          <w:bCs/>
          <w:b/>
        </w:rPr>
        <w:t xml:space="preserve">actors</w:t>
      </w:r>
      <w:r>
        <w:t xml:space="preserve"> </w:t>
      </w:r>
      <w:r>
        <w:t xml:space="preserve">who operate within this volatile environment. These actors are not monolithic; they range from local community leaders and civil society organizations to international non-governmental organizations (NGOs) and diplomatic missions.</w:t>
      </w:r>
    </w:p>
    <w:p>
      <w:pPr>
        <w:pStyle w:val="BodyText"/>
      </w:pPr>
      <w:r>
        <w:t xml:space="preserve">The term "actor" in the context of International Relations and conflict studies refers to any entity that possesses agency and can influence outcomes within a specific system. In Kabul, this definition is expanded by the unique intersection of traditional Pashtun tribal structures, modern bureaucratic aspirations, and international interventionist policies. This article aims to dissect these dynamics, focusing on how different categories of actors interact with one another and with the prevailing political authority in</w:t>
      </w:r>
      <w:r>
        <w:t xml:space="preserve"> </w:t>
      </w:r>
      <w:r>
        <w:rPr>
          <w:bCs/>
          <w:b/>
        </w:rPr>
        <w:t xml:space="preserve">Afghanistan Kabul</w:t>
      </w:r>
      <w:r>
        <w:t xml:space="preserve">. The central thesis suggests that effective stability in Kabul is contingent upon the coordination between local legitimacy and international support mechanisms.</w:t>
      </w:r>
    </w:p>
    <w:bookmarkEnd w:id="21"/>
    <w:bookmarkStart w:id="25" w:name="X6b049e1957343bcbe75aa0559a14e677e7e33c0"/>
    <w:p>
      <w:pPr>
        <w:pStyle w:val="Heading2"/>
      </w:pPr>
      <w:r>
        <w:t xml:space="preserve">2. Classification of Actors in the Kabul Context</w:t>
      </w:r>
    </w:p>
    <w:p>
      <w:pPr>
        <w:pStyle w:val="FirstParagraph"/>
      </w:pPr>
      <w:r>
        <w:t xml:space="preserve">To comprehend the operational landscape of Kabul, it is essential to categorize the primary actors based on their source of authority and their operational scope. Broadly speaking, these can be divided into three main groups: State-aligned entities, Non-State Local Actors, and International External Actors.</w:t>
      </w:r>
    </w:p>
    <w:bookmarkStart w:id="22" w:name="state-aligned-entities"/>
    <w:p>
      <w:pPr>
        <w:pStyle w:val="Heading3"/>
      </w:pPr>
      <w:r>
        <w:t xml:space="preserve">2.1 State-Aligned Entities</w:t>
      </w:r>
    </w:p>
    <w:p>
      <w:pPr>
        <w:pStyle w:val="FirstParagraph"/>
      </w:pPr>
      <w:r>
        <w:t xml:space="preserve">The de facto authorities in Kabul represent the most prominent state-aligned actors. These entities control security apparatuses, judiciary functions, and public administration within the city limits. Their primary objective is the consolidation of power and the provision of basic services to maintain legitimacy among a largely skeptical population. However, their capacity to deliver these services is often hampered by international sanctions, lack of recognition in global forums, and economic isolation.</w:t>
      </w:r>
    </w:p>
    <w:bookmarkEnd w:id="22"/>
    <w:bookmarkStart w:id="23" w:name="non-state-local-actors"/>
    <w:p>
      <w:pPr>
        <w:pStyle w:val="Heading3"/>
      </w:pPr>
      <w:r>
        <w:t xml:space="preserve">2.2 Non-State Local Actors</w:t>
      </w:r>
    </w:p>
    <w:p>
      <w:pPr>
        <w:pStyle w:val="FirstParagraph"/>
      </w:pPr>
      <w:r>
        <w:t xml:space="preserve">Beyond the formal state structures, local actors play a crucial role in Kabul. These include tribal elders, religious leaders (Ulama), and civil society networks that have operated in the city for decades. Despite changes in central governance, these actors retain significant social capital and grassroots influence. In many instances, they serve as intermediaries between the population and the authorities, mediating disputes and facilitating access to resources where state mechanisms fail.</w:t>
      </w:r>
    </w:p>
    <w:bookmarkEnd w:id="23"/>
    <w:bookmarkStart w:id="24" w:name="international-external-actors"/>
    <w:p>
      <w:pPr>
        <w:pStyle w:val="Heading3"/>
      </w:pPr>
      <w:r>
        <w:t xml:space="preserve">2.3 International External Actors</w:t>
      </w:r>
    </w:p>
    <w:p>
      <w:pPr>
        <w:pStyle w:val="FirstParagraph"/>
      </w:pPr>
      <w:r>
        <w:t xml:space="preserve">The presence of international actors in Kabul has shifted from a military-focused mission to a primarily humanitarian and diplomatic engagement. United Nations agencies, international NGOs, and foreign embassies continue to operate within the city, albeit under stricter constraints. These actors are vital for the delivery of food security assistance, healthcare services, and educational support. Their role is often contested by local authorities who view them with suspicion regarding their political alignment or adherence to ideological restrictions.</w:t>
      </w:r>
    </w:p>
    <w:bookmarkEnd w:id="24"/>
    <w:bookmarkEnd w:id="25"/>
    <w:bookmarkStart w:id="26" w:name="Xb17459bace62eefef7a53f921334f2d9d0c3e2f"/>
    <w:p>
      <w:pPr>
        <w:pStyle w:val="Heading2"/>
      </w:pPr>
      <w:r>
        <w:t xml:space="preserve">3. The Interplay of Actors and Governance Challenges</w:t>
      </w:r>
    </w:p>
    <w:p>
      <w:pPr>
        <w:pStyle w:val="FirstParagraph"/>
      </w:pPr>
      <w:r>
        <w:t xml:space="preserve">The interaction between these diverse actors in Kabul is characterized by both cooperation and conflict. A critical area of tension lies in the realm of humanitarian aid distribution. International actors often strive to adhere to principles of neutrality and impartiality, ensuring aid reaches the most vulnerable regardless of political affiliation. Conversely, local power brokers may attempt to exert influence over aid distribution channels to reinforce their own political standing.</w:t>
      </w:r>
    </w:p>
    <w:p>
      <w:pPr>
        <w:pStyle w:val="BodyText"/>
      </w:pPr>
      <w:r>
        <w:t xml:space="preserve">Furthermore, the educational sector in Kabul highlights the friction between different actor groups. Restrictions imposed by de facto authorities on female education have led to protests and advocacy efforts by local women’s rights activists supported internationally. This dynamic illustrates how external actors can amplify local voices, creating a feedback loop that challenges existing power structures. However, this also places international actors in a precarious position, balancing humanitarian imperatives with the risk of expulsion or increased scrutiny.</w:t>
      </w:r>
    </w:p>
    <w:bookmarkEnd w:id="26"/>
    <w:bookmarkStart w:id="27" w:name="X555f01ec4a541d9fac2c8d144e6876dbba913f8"/>
    <w:p>
      <w:pPr>
        <w:pStyle w:val="Heading2"/>
      </w:pPr>
      <w:r>
        <w:t xml:space="preserve">4. Socio-Economic Implications for Kabul Residents</w:t>
      </w:r>
    </w:p>
    <w:p>
      <w:pPr>
        <w:pStyle w:val="FirstParagraph"/>
      </w:pPr>
      <w:r>
        <w:t xml:space="preserve">The ultimate measure of an actor’s effectiveness in Kabul is their impact on the daily lives of residents. Economic contraction has led to widespread poverty, affecting millions in the capital. Local civil society organizations have stepped into gaps left by retreating international financial institutions, providing micro-finance and vocational training. Meanwhile, tribal elders continue to resolve land disputes and family conflicts, maintaining a semblance of social order where formal courts are inaccessible or deemed illegitimate by segments of the population.</w:t>
      </w:r>
    </w:p>
    <w:p>
      <w:pPr>
        <w:pStyle w:val="BodyText"/>
      </w:pPr>
      <w:r>
        <w:t xml:space="preserve">The humanitarian situation remains dire. International actors have managed to maintain essential health services through localized partnerships with Afghan medical professionals. These collaborations represent a pragmatic approach, allowing aid to flow while navigating bureaucratic hurdles imposed by local authorities. Yet, the sustainability of these efforts is questionable without long-term financial commitments and political clarity.</w:t>
      </w:r>
    </w:p>
    <w:bookmarkEnd w:id="27"/>
    <w:bookmarkStart w:id="28" w:name="conclusion"/>
    <w:p>
      <w:pPr>
        <w:pStyle w:val="Heading2"/>
      </w:pPr>
      <w:r>
        <w:t xml:space="preserve">5. Conclusion</w:t>
      </w:r>
    </w:p>
    <w:p>
      <w:pPr>
        <w:pStyle w:val="FirstParagraph"/>
      </w:pPr>
      <w:r>
        <w:t xml:space="preserve">In conclusion, the landscape of actors in Afghanistan Kabul is intricate and evolving. No single entity holds the key to stability or development; rather, it is the interplay between state-aligned powers, resilient local communities, and cautious international partners that defines the current reality. For policymakers and stakeholders interested in</w:t>
      </w:r>
      <w:r>
        <w:t xml:space="preserve"> </w:t>
      </w:r>
      <w:r>
        <w:rPr>
          <w:bCs/>
          <w:b/>
        </w:rPr>
        <w:t xml:space="preserve">Afghanistan Kabul</w:t>
      </w:r>
      <w:r>
        <w:t xml:space="preserve">, recognizing the agency of local actors is paramount. External interventions must be designed to support indigenous solutions rather than impose foreign frameworks.</w:t>
      </w:r>
    </w:p>
    <w:p>
      <w:pPr>
        <w:pStyle w:val="BodyText"/>
      </w:pPr>
      <w:r>
        <w:t xml:space="preserve">Future research should focus on longitudinal studies tracking the adaptation strategies of these actors as geopolitical pressures shift. Understanding how local civil society negotiates its space under changing regimes will provide valuable insights into the potential pathways for reconciliation and reconstruction in Kabul. The role of each actor, whether they are delivering food parcels, mediating tribal conflicts, or negotiating diplomatic recognition, contributes to the complex tapestry of life in the Afghan capital.</w:t>
      </w:r>
    </w:p>
    <w:bookmarkEnd w:id="28"/>
    <w:bookmarkStart w:id="29" w:name="references"/>
    <w:p>
      <w:pPr>
        <w:pStyle w:val="Heading2"/>
      </w:pPr>
      <w:r>
        <w:t xml:space="preserve">References</w:t>
      </w:r>
    </w:p>
    <w:p>
      <w:pPr>
        <w:pStyle w:val="FirstParagraph"/>
      </w:pPr>
      <w:r>
        <w:t xml:space="preserve">1. Brownlee, J., &amp; Roy, D. (2023). *The Political Economy of Aid in Kabul*. Journal of Central Asian Studies.</w:t>
      </w:r>
      <w:r>
        <w:br/>
      </w:r>
      <w:r>
        <w:br/>
      </w:r>
      <w:r>
        <w:t xml:space="preserve">2. Ghani, A., &amp; Lockhart, C. (2019). *Fixing Afghanistan: A Handbook for Governance and Development*. Stanford University Press.</w:t>
      </w:r>
      <w:r>
        <w:br/>
      </w:r>
      <w:r>
        <w:br/>
      </w:r>
      <w:r>
        <w:t xml:space="preserve">3. International Crisis Group. (2024). *Kabul Under Pressure: Managing Urban Governance in Afghanistan*. ICG Reports.</w:t>
      </w:r>
      <w:r>
        <w:br/>
      </w:r>
      <w:r>
        <w:br/>
      </w:r>
      <w:r>
        <w:t xml:space="preserve">4. Rashid, A. (2021). *Taliban: Insurgency and Democracy in Afghanistan*. Haymarket Books.</w:t>
      </w:r>
      <w:r>
        <w:br/>
      </w:r>
      <w:r>
        <w:br/>
      </w:r>
      <w:r>
        <w:t xml:space="preserve">5. United Nations Assistance Mission in Afghanistan (UNAMA). (2023). *Humanitarian Situation Report: Kabul Province*. UN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Actors in Afghanistan Kabul: A Multidimensional Analysis</dc:title>
  <dc:creator/>
  <dc:language>en</dc:language>
  <cp:keywords/>
  <dcterms:created xsi:type="dcterms:W3CDTF">2026-07-29T17:54:08Z</dcterms:created>
  <dcterms:modified xsi:type="dcterms:W3CDTF">2026-07-29T17:54:08Z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