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3920aa0019f1e1b766661bef06fb3c711660bd"/>
    <w:p>
      <w:pPr>
        <w:pStyle w:val="Heading1"/>
      </w:pPr>
      <w:r>
        <w:t xml:space="preserve">The Embodied Archive: An Academic Analysis of the Actor in Contemporary Bogotá, Colombia</w:t>
      </w:r>
    </w:p>
    <w:p>
      <w:pPr>
        <w:pStyle w:val="FirstParagraph"/>
      </w:pPr>
      <w:r>
        <w:t xml:space="preserve">Dr. Elena Restrepo &amp; Prof. Marco Valencia</w:t>
      </w:r>
      <w:r>
        <w:br/>
      </w:r>
      <w:r>
        <w:t xml:space="preserve">Degree in Performing Arts and Cultural Studies</w:t>
      </w:r>
      <w:r>
        <w:br/>
      </w:r>
      <w:r>
        <w:rPr>
          <w:iCs/>
          <w:i/>
        </w:rPr>
        <w:t xml:space="preserve">Bogotá D.C., Colombia</w:t>
      </w:r>
    </w:p>
    <w:p>
      <w:pPr>
        <w:pStyle w:val="BodyText"/>
      </w:pPr>
      <w:r>
        <w:rPr>
          <w:bCs/>
          <w:b/>
        </w:rPr>
        <w:t xml:space="preserve">Abstract:</w:t>
      </w:r>
      <w:r>
        <w:t xml:space="preserve"> </w:t>
      </w:r>
      <w:r>
        <w:t xml:space="preserve">This paper examines the multifaceted role of the actor within the sociopolitical and cultural landscape of Bogotá, Colombia. Moving beyond traditional Western theatrical frameworks, this study explores how actors in Bogotá function as embodied archives of collective memory, political resistance, and social transformation. Through qualitative interviews with prominent local practitioners and ethnographic observations in Bogotán theater spaces ranging from mainstream institutions to independent street projects, this article argues that the Colombian actor operates as a crucial mediator between historical trauma and contemporary civic engagement. The findings highlight unique methodologies rooted in post-conflict narratives, urban violence, and the specific linguistic rhythms of the Andean region.</w:t>
      </w:r>
    </w:p>
    <w:bookmarkStart w:id="20" w:name="X69bd72a4f610112984c3208e047e23011fbdce6"/>
    <w:p>
      <w:pPr>
        <w:pStyle w:val="Heading2"/>
      </w:pPr>
      <w:r>
        <w:t xml:space="preserve">I. Introduction: The Contextual Imperative of Bogotán Theater</w:t>
      </w:r>
    </w:p>
    <w:p>
      <w:pPr>
        <w:pStyle w:val="FirstParagraph"/>
      </w:pPr>
      <w:r>
        <w:t xml:space="preserve">The city of Bogotá, situated high in the Andes at an altitude of 2,640 meters (8,660 feet), serves as a unique crucible for artistic expression in Colombia. As the capital and largest city, it has undergone rapid urbanization and significant transformation over the past three decades. Within this volatile yet vibrant context, theater has emerged not merely as entertainment but as a vital tool for social discourse. The actor, therefore, assumes a role far more complex than that of an interpreter of scripts; they become witnesses to history and agents of change.</w:t>
      </w:r>
    </w:p>
    <w:p>
      <w:pPr>
        <w:pStyle w:val="BodyText"/>
      </w:pPr>
      <w:r>
        <w:t xml:space="preserve">In recent years, academic interest in Latin American performing arts has grown exponentially. However, specific analyses focusing on the nuances of acting techniques and professional practices within Bogotá remain scarce in international literature. This article aims to fill that gap by analyzing how actors navigate the dualities present in Bogotán society: tradition versus modernity, violence versus peacebuilding, and marginalization versus visibility.</w:t>
      </w:r>
    </w:p>
    <w:bookmarkEnd w:id="20"/>
    <w:bookmarkStart w:id="21" w:name="X543d2618e089baf78b01d78713260c9b8b01c00"/>
    <w:p>
      <w:pPr>
        <w:pStyle w:val="Heading2"/>
      </w:pPr>
      <w:r>
        <w:t xml:space="preserve">II. Historical Foundations: From Colonial Echoes to Neo-Realism</w:t>
      </w:r>
    </w:p>
    <w:p>
      <w:pPr>
        <w:pStyle w:val="FirstParagraph"/>
      </w:pPr>
      <w:r>
        <w:t xml:space="preserve">To understand the contemporary actor in Bogotá one must first contextualize their historical predecessors. Colombian theater has deep roots in colonial religious performances and 19th-century costumbrismo, which focused on depicting local customs and types. However, the mid-20 decades marked a shift toward neo-realism influenced by global movements such as Brechtian epic theater and the Theater of the Oppressed developed by Augusto Boal.</w:t>
      </w:r>
    </w:p>
    <w:p>
      <w:pPr>
        <w:pStyle w:val="BodyText"/>
      </w:pPr>
      <w:r>
        <w:t xml:space="preserve">While Boal was Brazilian his methodologies resonated deeply in Colombia particularly during periods of heightened social unrest. Actors in Bogotá began to adapt these techniques, creating a hybrid style that emphasized audience interaction and political consciousness. This historical lineage is crucial for understanding current acting practices which prioritize authenticity and social relevance over aesthetic detachment.</w:t>
      </w:r>
    </w:p>
    <w:bookmarkEnd w:id="21"/>
    <w:bookmarkStart w:id="25" w:name="iii.-methodologies-of-the-bogotán-actor"/>
    <w:p>
      <w:pPr>
        <w:pStyle w:val="Heading2"/>
      </w:pPr>
      <w:r>
        <w:t xml:space="preserve">III. Methodologies of the Bogotán Actor</w:t>
      </w:r>
    </w:p>
    <w:p>
      <w:pPr>
        <w:pStyle w:val="FirstParagraph"/>
      </w:pPr>
      <w:r>
        <w:t xml:space="preserve">The training and practice of actors in Bogotá reflect a synthesis of international techniques adapted to local realities. Several key methodologies dominate the contemporary scene:</w:t>
      </w:r>
    </w:p>
    <w:bookmarkStart w:id="22" w:name="a.-embodied-memory-and-trauma-processing"/>
    <w:p>
      <w:pPr>
        <w:pStyle w:val="Heading3"/>
      </w:pPr>
      <w:r>
        <w:t xml:space="preserve">A. Embodied Memory and Trauma Processing</w:t>
      </w:r>
    </w:p>
    <w:p>
      <w:pPr>
        <w:pStyle w:val="FirstParagraph"/>
      </w:pPr>
      <w:r>
        <w:t xml:space="preserve">In post-conflict Colombia, many theater projects focus on processing trauma. Actors often engage in exercises derived from psychodrama and somatic practices to access personal and collective memories of violence displacement or loss. This approach requires actors to maintain a delicate balance between emotional vulnerability and professional discipline. In Bogotá, where the impact of decades-long internal conflict is still palpable, actors serve as containers for societal grief.</w:t>
      </w:r>
    </w:p>
    <w:bookmarkEnd w:id="22"/>
    <w:bookmarkStart w:id="23" w:name="b.-linguistic-authenticity"/>
    <w:p>
      <w:pPr>
        <w:pStyle w:val="Heading3"/>
      </w:pPr>
      <w:r>
        <w:t xml:space="preserve">B. Linguistic Authenticity</w:t>
      </w:r>
    </w:p>
    <w:p>
      <w:pPr>
        <w:pStyle w:val="FirstParagraph"/>
      </w:pPr>
      <w:r>
        <w:t xml:space="preserve">The Colombian Spanish spoken in Bogotá has distinct phonetic and lexical characteristics known as "Bogotano." Actors are trained to master this dialect not only for realism but also to challenge class-based linguistic prejudices. Using the local accent authentically allows actors to bridge gaps between different social strata making theater accessible and relatable to a broader audience.</w:t>
      </w:r>
    </w:p>
    <w:bookmarkEnd w:id="23"/>
    <w:bookmarkStart w:id="24" w:name="Xe46f920665f5def1a2a75112c71eed7a53d69a3"/>
    <w:p>
      <w:pPr>
        <w:pStyle w:val="Heading3"/>
      </w:pPr>
      <w:r>
        <w:t xml:space="preserve">C. Improvisation and Community Engagement</w:t>
      </w:r>
    </w:p>
    <w:p>
      <w:pPr>
        <w:pStyle w:val="FirstParagraph"/>
      </w:pPr>
      <w:r>
        <w:t xml:space="preserve">Given the unpredictable nature of urban life in Bogotá improvisational skills are highly valued. Many actors work in community settings where they collaborate with residents to create performances based on real-life stories. This participatory approach breaks down the fourth wall entirely positioning actors as facilitators of dialogue rather than sole storytellers.</w:t>
      </w:r>
    </w:p>
    <w:bookmarkEnd w:id="24"/>
    <w:bookmarkEnd w:id="25"/>
    <w:bookmarkStart w:id="28" w:name="X20c7382f6ac2620c235f8bf48a1d95db1c442cf"/>
    <w:p>
      <w:pPr>
        <w:pStyle w:val="Heading2"/>
      </w:pPr>
      <w:r>
        <w:t xml:space="preserve">IV. Case Studies: Actors as Agents of Social Change</w:t>
      </w:r>
    </w:p>
    <w:p>
      <w:pPr>
        <w:pStyle w:val="FirstParagraph"/>
      </w:pPr>
      <w:r>
        <w:t xml:space="preserve">To illustrate these points let us examine two prominent examples of acting practices in Bogotá:</w:t>
      </w:r>
    </w:p>
    <w:bookmarkStart w:id="26" w:name="Xa7f02ace637604a90d9e8259ddc9a1ef3c4e20b"/>
    <w:p>
      <w:pPr>
        <w:pStyle w:val="Heading3"/>
      </w:pPr>
      <w:r>
        <w:t xml:space="preserve">A. The Street Theater Movement in La Candelaria</w:t>
      </w:r>
    </w:p>
    <w:p>
      <w:pPr>
        <w:pStyle w:val="FirstParagraph"/>
      </w:pPr>
      <w:r>
        <w:t xml:space="preserve">The historic district of La Candelaria has long been a hub for experimental theater here actors frequently perform site-specific works addressing issues such as gentrification displacement and police brutality. These performers utilize physical comedy mime and symbolic gestures to critique power structures without relying heavily on text this makes their work accessible to diverse audiences including those with limited literacy.</w:t>
      </w:r>
    </w:p>
    <w:bookmarkEnd w:id="26"/>
    <w:bookmarkStart w:id="27" w:name="b.-institutional-theater-at-teatro-colón"/>
    <w:p>
      <w:pPr>
        <w:pStyle w:val="Heading3"/>
      </w:pPr>
      <w:r>
        <w:t xml:space="preserve">B. Institutional Theater at Teatro Colón</w:t>
      </w:r>
    </w:p>
    <w:p>
      <w:pPr>
        <w:pStyle w:val="FirstParagraph"/>
      </w:pPr>
      <w:r>
        <w:t xml:space="preserve">In contrast major institutions like Teatro Colón showcase classical works alongside contemporary Colombian plays. Actors here undergo rigorous classical training but increasingly incorporate elements of naturalism and psychological realism to address local themes. This blend ensures that traditional forms remain relevant while allowing new voices to emerge.</w:t>
      </w:r>
    </w:p>
    <w:bookmarkEnd w:id="27"/>
    <w:bookmarkEnd w:id="28"/>
    <w:bookmarkStart w:id="29" w:name="v.-challenges-and-future-directions"/>
    <w:p>
      <w:pPr>
        <w:pStyle w:val="Heading2"/>
      </w:pPr>
      <w:r>
        <w:t xml:space="preserve">V. Challenges and Future Directions</w:t>
      </w:r>
    </w:p>
    <w:p>
      <w:pPr>
        <w:pStyle w:val="FirstParagraph"/>
      </w:pPr>
      <w:r>
        <w:t xml:space="preserve">Despite its richness the acting profession in Bogotá faces numerous challenges including funding shortages censorship attempts due to political pressures and competition from digital media platforms. Moreover there is a need for greater institutional support for emerging artists who often work precariously.</w:t>
      </w:r>
    </w:p>
    <w:p>
      <w:pPr>
        <w:pStyle w:val="BodyText"/>
      </w:pPr>
      <w:r>
        <w:t xml:space="preserve">Facing these obstacles actors continue to innovate by leveraging social media digital storytelling hybrid performance formats and international collaborations. These adaptations ensure that theater remains a dynamic force in shaping public opinion and fostering empathy across divides.</w:t>
      </w:r>
    </w:p>
    <w:bookmarkEnd w:id="29"/>
    <w:bookmarkStart w:id="30" w:name="vi.-conclusion"/>
    <w:p>
      <w:pPr>
        <w:pStyle w:val="Heading2"/>
      </w:pPr>
      <w:r>
        <w:t xml:space="preserve">VI. Conclusion</w:t>
      </w:r>
    </w:p>
    <w:p>
      <w:pPr>
        <w:pStyle w:val="FirstParagraph"/>
      </w:pPr>
      <w:r>
        <w:t xml:space="preserve">The actor in Bogotá is not just a performer but a custodian of cultural identity and a catalyst for social change. By integrating historical awareness with contemporary methodologies Bogotán actors create powerful narratives that reflect the complexities of Colombian society their work underscores the transformative potential of theater in contexts marked by conflict and resilience.</w:t>
      </w:r>
    </w:p>
    <w:p>
      <w:pPr>
        <w:pStyle w:val="BodyText"/>
      </w:pPr>
      <w:r>
        <w:t xml:space="preserve">As globalization continues to influence local arts ecosystems it is imperative that academic institutions critics and policymakers recognize the unique contributions made by actors in Bogotá. Future research should explore longitudinal impacts of community-based acting projects on individual well-being and collective healing processes.</w:t>
      </w:r>
    </w:p>
    <w:bookmarkEnd w:id="30"/>
    <w:bookmarkStart w:id="31" w:name="vii.-references"/>
    <w:p>
      <w:pPr>
        <w:pStyle w:val="Heading2"/>
      </w:pPr>
      <w:r>
        <w:t xml:space="preserve">VII. References</w:t>
      </w:r>
    </w:p>
    <w:p>
      <w:pPr>
        <w:numPr>
          <w:ilvl w:val="0"/>
          <w:numId w:val="1001"/>
        </w:numPr>
        <w:pStyle w:val="Compact"/>
      </w:pPr>
      <w:r>
        <w:rPr>
          <w:bCs/>
          <w:b/>
        </w:rPr>
        <w:t xml:space="preserve">García Márquez, G.</w:t>
      </w:r>
      <w:r>
        <w:t xml:space="preserve"> </w:t>
      </w:r>
      <w:r>
        <w:t xml:space="preserve">(1985). *La soledad de América Latina*. Bogotá: Editorial Norma.</w:t>
      </w:r>
    </w:p>
    <w:p>
      <w:pPr>
        <w:numPr>
          <w:ilvl w:val="0"/>
          <w:numId w:val="1001"/>
        </w:numPr>
        <w:pStyle w:val="Compact"/>
      </w:pPr>
      <w:r>
        <w:rPr>
          <w:bCs/>
          <w:b/>
        </w:rPr>
        <w:t xml:space="preserve">Rojas, M., &amp; Gómez, A.</w:t>
      </w:r>
      <w:r>
        <w:t xml:space="preserve"> </w:t>
      </w:r>
      <w:r>
        <w:t xml:space="preserve">(2018). *Teatro y Política en Colombia: Una Mirada desde Bogotá*. Revista Colombiana de Artes Escénicas, 12(3), 45-67.</w:t>
      </w:r>
    </w:p>
    <w:p>
      <w:pPr>
        <w:numPr>
          <w:ilvl w:val="0"/>
          <w:numId w:val="1001"/>
        </w:numPr>
        <w:pStyle w:val="Compact"/>
      </w:pPr>
      <w:r>
        <w:rPr>
          <w:bCs/>
          <w:b/>
        </w:rPr>
        <w:t xml:space="preserve">Sánchez-López, J.</w:t>
      </w:r>
      <w:r>
        <w:t xml:space="preserve"> </w:t>
      </w:r>
      <w:r>
        <w:t xml:space="preserve">(2020). *El Cuerpo como Archivo: Prácticas Actuales en el Teatro Colombiano*. Bogotá: Universidad Nacional de Colombia.</w:t>
      </w:r>
    </w:p>
    <w:p>
      <w:pPr>
        <w:numPr>
          <w:ilvl w:val="0"/>
          <w:numId w:val="1001"/>
        </w:numPr>
        <w:pStyle w:val="Compact"/>
      </w:pPr>
      <w:r>
        <w:rPr>
          <w:bCs/>
          <w:b/>
        </w:rPr>
        <w:t xml:space="preserve">Vélez, L.</w:t>
      </w:r>
      <w:r>
        <w:t xml:space="preserve"> </w:t>
      </w:r>
      <w:r>
        <w:t xml:space="preserve">(2019). *Actuación y Memoria Colectiva en Tiempos de Postconflicto*. Documentos del Centro de Investigaciones Teatrales, 8(2), 112-130.</w:t>
      </w:r>
    </w:p>
    <w:p>
      <w:pPr>
        <w:pStyle w:val="FirstParagraph"/>
      </w:pPr>
      <w:r>
        <w:rPr>
          <w:iCs/>
          <w:i/>
        </w:rPr>
        <w:t xml:space="preserve">Note: This document is formatted according to standard academic journal conventions and provides a comprehensive overview of the actor's role in Bogotá, Colombia. All citations and references are illustrative for the purpose of this exercise.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2026-07-29T15:28:10Z</dcterms:created>
  <dcterms:modified xsi:type="dcterms:W3CDTF">2026-07-29T15:28:10Z</dcterms:modified>
</cp:coreProperties>
</file>

<file path=docProps/custom.xml><?xml version="1.0" encoding="utf-8"?>
<Properties xmlns="http://schemas.openxmlformats.org/officeDocument/2006/custom-properties" xmlns:vt="http://schemas.openxmlformats.org/officeDocument/2006/docPropsVTypes"/>
</file>