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Kazakhstan:</w:t>
      </w:r>
      <w:r>
        <w:t xml:space="preserve"> </w:t>
      </w:r>
      <w:r>
        <w:t xml:space="preserve">Cultural</w:t>
      </w:r>
      <w:r>
        <w:t xml:space="preserve"> </w:t>
      </w:r>
      <w:r>
        <w:t xml:space="preserve">Identity</w:t>
      </w:r>
      <w:r>
        <w:t xml:space="preserve"> </w:t>
      </w:r>
      <w:r>
        <w:t xml:space="preserve">and</w:t>
      </w:r>
      <w:r>
        <w:t xml:space="preserve"> </w:t>
      </w:r>
      <w:r>
        <w:t xml:space="preserve">Professional</w:t>
      </w:r>
      <w:r>
        <w:t xml:space="preserve"> </w:t>
      </w:r>
      <w:r>
        <w:t xml:space="preserve">Praxis</w:t>
      </w:r>
      <w:r>
        <w:t xml:space="preserve"> </w:t>
      </w:r>
      <w:r>
        <w:t xml:space="preserve">in</w:t>
      </w:r>
      <w:r>
        <w:t xml:space="preserve"> </w:t>
      </w:r>
      <w:r>
        <w:t xml:space="preserve">Almaty</w:t>
      </w:r>
    </w:p>
    <w:bookmarkStart w:id="24" w:name="academic-journal-article-document"/>
    <w:p>
      <w:pPr>
        <w:pStyle w:val="Heading1"/>
      </w:pPr>
      <w:r>
        <w:t xml:space="preserve">Academic Journal Article Document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Evolving Actor in Contemporary Kazakhstan: Cultural Identity and Professional Praxis in Almaty</w:t>
      </w:r>
      <w:r>
        <w:br/>
      </w:r>
      <w:r>
        <w:rPr>
          <w:iCs/>
          <w:i/>
        </w:rPr>
        <w:t xml:space="preserve">Author:</w:t>
      </w:r>
      <w:r>
        <w:t xml:space="preserve"> </w:t>
      </w:r>
      <w:r>
        <w:t xml:space="preserve">Dr. A. Yerkinov, Department of Performing Arts</w:t>
      </w:r>
      <w:r>
        <w:br/>
      </w:r>
      <w:r>
        <w:rPr>
          <w:iCs/>
          <w:i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br/>
      </w:r>
      <w:r>
        <w:br/>
      </w:r>
      <w:r>
        <w:br/>
      </w:r>
      <w:r>
        <w:br/>
      </w:r>
    </w:p>
    <w:p>
      <w:pPr>
        <w:pStyle w:val="BodyText"/>
      </w:pPr>
      <w:r>
        <w:t xml:space="preserve">This document serves as a comprehensive academic journal article regarding the specific intersection of theatrical performance, regional identity, and professional practice.</w:t>
      </w:r>
    </w:p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The theatre world has changed dramatically over the past thirty years. Nowhere is this change more evident than in Kazakhstan Almaty. As a city with a deep history of artistic innovation, Almaty remains central to the national conversation about culture and identity.</w:t>
      </w:r>
    </w:p>
    <w:bookmarkEnd w:id="20"/>
    <w:bookmarkStart w:id="21" w:name="ii.-the-role-of-the-actor"/>
    <w:p>
      <w:pPr>
        <w:pStyle w:val="Heading2"/>
      </w:pPr>
      <w:r>
        <w:t xml:space="preserve">II. The Role of the Actor</w:t>
      </w:r>
    </w:p>
    <w:p>
      <w:pPr>
        <w:pStyle w:val="FirstParagraph"/>
      </w:pPr>
      <w:r>
        <w:t xml:space="preserve">The actor is no longer just reading lines from a script. Today, an actor must understand psychology, sociology, and even politics. In Kazakhstan Almaty, actors are encouraged to bring their personal truths to their roles.</w:t>
      </w:r>
    </w:p>
    <w:bookmarkEnd w:id="21"/>
    <w:bookmarkStart w:id="22" w:name="iii.-training-and-education"/>
    <w:p>
      <w:pPr>
        <w:pStyle w:val="Heading2"/>
      </w:pPr>
      <w:r>
        <w:t xml:space="preserve">III. Training and Education</w:t>
      </w:r>
    </w:p>
    <w:p>
      <w:pPr>
        <w:pStyle w:val="FirstParagraph"/>
      </w:pPr>
      <w:r>
        <w:t xml:space="preserve">Universities in Kazakhstan Almaty have updated their curricula. They now teach Stanislavski alongside Brecht and Grotowski. This ensures that the actor is well-rounded and adaptable to different styles of performance.</w:t>
      </w:r>
    </w:p>
    <w:bookmarkEnd w:id="22"/>
    <w:bookmarkStart w:id="23" w:name="iv.-conclusion"/>
    <w:p>
      <w:pPr>
        <w:pStyle w:val="Heading2"/>
      </w:pPr>
      <w:r>
        <w:t xml:space="preserve">IV. Conclusion</w:t>
      </w:r>
    </w:p>
    <w:p>
      <w:pPr>
        <w:pStyle w:val="FirstParagraph"/>
      </w:pPr>
      <w:r>
        <w:t xml:space="preserve">The future of theatre in Kazakhstan Almaty looks bright, provided that support systems remain strong for the actors who drive this creative engine.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Actor in Contemporary Kazakhstan: Cultural Identity and Professional Praxis in Almaty</dc:title>
  <dc:creator/>
  <dc:language>en</dc:language>
  <cp:keywords/>
  <dcterms:created xsi:type="dcterms:W3CDTF">2026-07-29T15:56:45Z</dcterms:created>
  <dcterms:modified xsi:type="dcterms:W3CDTF">2026-07-29T15:56:45Z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