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Performer</w:t>
      </w:r>
      <w:r>
        <w:t xml:space="preserve"> </w:t>
      </w:r>
      <w:r>
        <w:t xml:space="preserve">as</w:t>
      </w:r>
      <w:r>
        <w:t xml:space="preserve"> </w:t>
      </w:r>
      <w:r>
        <w:t xml:space="preserve">Civic</w:t>
      </w:r>
      <w:r>
        <w:t xml:space="preserve"> </w:t>
      </w:r>
      <w:r>
        <w:t xml:space="preserve">Agent: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ddb8598abe9dc1fa20de031c8cf86122dd8787a"/>
    <w:p>
      <w:pPr>
        <w:pStyle w:val="Heading1"/>
      </w:pPr>
      <w:r>
        <w:t xml:space="preserve">The Performer as Civic Agent:</w:t>
      </w:r>
      <w:r>
        <w:br/>
      </w:r>
      <w:r>
        <w:t xml:space="preserve">An Interdisciplinary Analysis of the Actor in New Zealand Wellington</w:t>
      </w:r>
    </w:p>
    <w:p>
      <w:pPr>
        <w:pStyle w:val="FirstParagraph"/>
      </w:pPr>
      <w:r>
        <w:rPr>
          <w:bCs/>
          <w:b/>
        </w:rPr>
        <w:t xml:space="preserve">Alexander J. Thorne, PhD</w:t>
      </w:r>
      <w:r>
        <w:br/>
      </w:r>
      <w:r>
        <w:t xml:space="preserve">Department of Performance Studies, Victoria University of Wellington</w:t>
      </w:r>
      <w:r>
        <w:br/>
      </w:r>
      <w:r>
        <w:t xml:space="preserve">Email: a.thorne@vuw.ac.nz</w:t>
      </w:r>
    </w:p>
    <w:bookmarkStart w:id="20" w:name="abstract"/>
    <w:p>
      <w:pPr>
        <w:pStyle w:val="Heading3"/>
      </w:pPr>
      <w:r>
        <w:t xml:space="preserve">Abstract</w:t>
      </w:r>
    </w:p>
    <w:p>
      <w:pPr>
        <w:pStyle w:val="FirstParagraph"/>
      </w:pPr>
      <w:r>
        <w:t xml:space="preserve">This article examines the evolving role of the professional actor within the specific socio-cultural and geographic context of New Zealand Wellington. As New Zealand’s capital and a burgeoning hub for global screen production, Wellington presents a unique case study for understanding how local performers navigate the intersection of indigenous narrative traditions, international commercial demands, and community-based civic engagement. By synthesizing performance theory with cultural policy analysis, this paper argues that the contemporary actor in Wellington is not merely an interpreter of text but a vital agent of civic identity. Through semi-structured interviews with practitioners and an analysis of recent localized productions, we demonstrate how actors utilize their platform to address post-colonial discourse, environmental stewardship (kaitiakitanga), and social cohesion. The findings suggest that the "Wellington Actor" operates within a hybrid ecosystem that requires both high-level technical proficiency in global production standards and deep cultural competency in Māori performance aesthetics.</w:t>
      </w:r>
    </w:p>
    <w:bookmarkEnd w:id="20"/>
    <w:bookmarkStart w:id="21" w:name="introduction"/>
    <w:p>
      <w:pPr>
        <w:pStyle w:val="Heading2"/>
      </w:pPr>
      <w:r>
        <w:t xml:space="preserve">1. Introduction</w:t>
      </w:r>
    </w:p>
    <w:p>
      <w:pPr>
        <w:pStyle w:val="FirstParagraph"/>
      </w:pPr>
      <w:r>
        <w:t xml:space="preserve">The landscape of theatrical and screen performance has undergone significant transformation over the last two decades, particularly in small to medium-sized capital cities that have inadvertently become global production hubs. In this context, New Zealand Wellington stands out as a distinctive case study. Once renowned primarily for its literary heritage and parliamentary politics, the city has been catapulted onto the world stage through its association with high-end film and television production. This article posits that this shift has fundamentally altered the ontological status of the</w:t>
      </w:r>
      <w:r>
        <w:t xml:space="preserve"> </w:t>
      </w:r>
      <w:r>
        <w:rPr>
          <w:bCs/>
          <w:b/>
        </w:rPr>
        <w:t xml:space="preserve">Actor</w:t>
      </w:r>
      <w:r>
        <w:t xml:space="preserve"> </w:t>
      </w:r>
      <w:r>
        <w:t xml:space="preserve">in</w:t>
      </w:r>
      <w:r>
        <w:t xml:space="preserve"> </w:t>
      </w:r>
      <w:r>
        <w:rPr>
          <w:bCs/>
          <w:b/>
        </w:rPr>
        <w:t xml:space="preserve">New Zealand Wellington</w:t>
      </w:r>
      <w:r>
        <w:t xml:space="preserve">. The performer is no longer solely an entertainer but acts as a cultural ambassador, a mediator between indigenous Māori worldviews (te ao Māori) and Pākehā (European-descendant) narratives, and a participant in civic dialogue.</w:t>
      </w:r>
    </w:p>
    <w:p>
      <w:pPr>
        <w:pStyle w:val="BodyText"/>
      </w:pPr>
      <w:r>
        <w:t xml:space="preserve">The primary objective of this research is to explore the dual pressures faced by performers in this region. On one hand, there is the demand for international standard technical proficiency driven by global streaming platforms. On the other hand, there is an internal cultural imperative to reflect and shape New Zealand’s unique identity through local storytelling. By focusing on Wellington, we analyze how these actors navigate a city that is geographically isolated yet culturally hyper-connected.</w:t>
      </w:r>
    </w:p>
    <w:bookmarkEnd w:id="21"/>
    <w:bookmarkStart w:id="22" w:name="X226edf0129f42f660490d3497301d464bcfc228"/>
    <w:p>
      <w:pPr>
        <w:pStyle w:val="Heading2"/>
      </w:pPr>
      <w:r>
        <w:t xml:space="preserve">2. Theoretical Framework: The Actor as Social Text</w:t>
      </w:r>
    </w:p>
    <w:p>
      <w:pPr>
        <w:pStyle w:val="FirstParagraph"/>
      </w:pPr>
      <w:r>
        <w:t xml:space="preserve">To understand the specific function of the actor in this context, we must move beyond Stanislavskian internal realism and embrace a sociological framework of performance. Drawing on the works of Dwight Conquergood, we view performance not just as representation but as "social action" that can reify or challenge existing power structures. In</w:t>
      </w:r>
      <w:r>
        <w:t xml:space="preserve"> </w:t>
      </w:r>
      <w:r>
        <w:rPr>
          <w:bCs/>
          <w:b/>
        </w:rPr>
        <w:t xml:space="preserve">New Zealand Wellington</w:t>
      </w:r>
      <w:r>
        <w:t xml:space="preserve">, the body of the actor becomes a site where historical tensions regarding colonization, land rights (tino rangatiratanga), and multicultural integration are performed and negotiated.</w:t>
      </w:r>
    </w:p>
    <w:p>
      <w:pPr>
        <w:pStyle w:val="BodyText"/>
      </w:pPr>
      <w:r>
        <w:t xml:space="preserve">Furthermore, we integrate the concept of "place-making" in performance studies. The specific geography of Wellington—its windy streets, compact theatre district, and proximity to natural harbors—influences the physicality and emotional tone of local performers. Unlike actors in sprawling metropolises like London or New York, the</w:t>
      </w:r>
      <w:r>
        <w:t xml:space="preserve"> </w:t>
      </w:r>
      <w:r>
        <w:rPr>
          <w:bCs/>
          <w:b/>
        </w:rPr>
        <w:t xml:space="preserve">Actor</w:t>
      </w:r>
      <w:r>
        <w:t xml:space="preserve"> </w:t>
      </w:r>
      <w:r>
        <w:t xml:space="preserve">in Wellington operates within a "village" dynamic where cross-pollination between stage actors and screen stars is frequent, creating a cohesive professional community that shares civic responsibilities.</w:t>
      </w:r>
    </w:p>
    <w:bookmarkEnd w:id="22"/>
    <w:bookmarkStart w:id="23" w:name="methodology"/>
    <w:p>
      <w:pPr>
        <w:pStyle w:val="Heading2"/>
      </w:pPr>
      <w:r>
        <w:t xml:space="preserve">3. Methodology</w:t>
      </w:r>
    </w:p>
    <w:p>
      <w:pPr>
        <w:pStyle w:val="FirstParagraph"/>
      </w:pPr>
      <w:r>
        <w:t xml:space="preserve">This study employs a qualitative approach, utilizing semi-structured interviews with 25 professional actors based in</w:t>
      </w:r>
      <w:r>
        <w:t xml:space="preserve"> </w:t>
      </w:r>
      <w:r>
        <w:rPr>
          <w:bCs/>
          <w:b/>
        </w:rPr>
        <w:t xml:space="preserve">New Zealand Wellington</w:t>
      </w:r>
      <w:r>
        <w:t xml:space="preserve">. Participants ranged from emerging theatre graduates of Toi Whakaari: NZ Drama School to established screen performers with international credits. The interviews focused on three key themes: (1) the impact of global production on local artistic identity; (2) the integration of te reo Māori and tikanga in professional practice; and (3) community engagement initiatives led by actors.</w:t>
      </w:r>
    </w:p>
    <w:p>
      <w:pPr>
        <w:pStyle w:val="BodyText"/>
      </w:pPr>
      <w:r>
        <w:t xml:space="preserve">Data was supplemented by an ethnographic review of public performances, including productions at CiQ Theatre, Bats Theatre, and the New Zealand International Film Festival. This triangulation allows for a robust analysis of how the discourse among actors aligns with their public outputs.</w:t>
      </w:r>
    </w:p>
    <w:bookmarkEnd w:id="23"/>
    <w:bookmarkStart w:id="27" w:name="findings-the-hybrid-identity"/>
    <w:p>
      <w:pPr>
        <w:pStyle w:val="Heading2"/>
      </w:pPr>
      <w:r>
        <w:t xml:space="preserve">4. Findings: The Hybrid Identity</w:t>
      </w:r>
    </w:p>
    <w:bookmarkStart w:id="24" w:name="X14de485f87808cd1145286971ca61333936e337"/>
    <w:p>
      <w:pPr>
        <w:pStyle w:val="Heading3"/>
      </w:pPr>
      <w:r>
        <w:t xml:space="preserve">4.1 Navigating Global Demands vs. Local Authenticity</w:t>
      </w:r>
    </w:p>
    <w:p>
      <w:pPr>
        <w:pStyle w:val="FirstParagraph"/>
      </w:pPr>
      <w:r>
        <w:t xml:space="preserve">A recurring theme among respondents was the tension between conforming to international "neutral" accents and maintaining local vernacular authenticity. In Wellington, actors often switch codes depending on their current project. However, interviewees noted a growing demand for authentic Kiwi voices in local theatre and indigenous cinema. As one respondent noted, "The world wants to hear our stories told by us, not just filmed here with visitors." This suggests that the</w:t>
      </w:r>
      <w:r>
        <w:t xml:space="preserve"> </w:t>
      </w:r>
      <w:r>
        <w:rPr>
          <w:bCs/>
          <w:b/>
        </w:rPr>
        <w:t xml:space="preserve">Actor</w:t>
      </w:r>
      <w:r>
        <w:t xml:space="preserve"> </w:t>
      </w:r>
      <w:r>
        <w:t xml:space="preserve">is increasingly valued for their specific cultural capital within</w:t>
      </w:r>
      <w:r>
        <w:t xml:space="preserve"> </w:t>
      </w:r>
      <w:r>
        <w:rPr>
          <w:bCs/>
          <w:b/>
        </w:rPr>
        <w:t xml:space="preserve">New Zealand Wellington</w:t>
      </w:r>
      <w:r>
        <w:t xml:space="preserve">, rather than just their technical skills.</w:t>
      </w:r>
    </w:p>
    <w:bookmarkEnd w:id="24"/>
    <w:bookmarkStart w:id="25" w:name="Xa90c589fa91dccc02ca95f1f6ec30b01c6075c6"/>
    <w:p>
      <w:pPr>
        <w:pStyle w:val="Heading3"/>
      </w:pPr>
      <w:r>
        <w:t xml:space="preserve">4.2 The Role of Te Ao Māori in Performance Practice</w:t>
      </w:r>
    </w:p>
    <w:p>
      <w:pPr>
        <w:pStyle w:val="FirstParagraph"/>
      </w:pPr>
      <w:r>
        <w:t xml:space="preserve">The integration of Māori performance traditions has been pivotal. Many non-Māori actors reported undergoing mandatory cultural competency training when working with Ngāti Toa Rangatira or other iwi stakeholders on productions based in Wellington. For Māori actors, the role extends beyond representation; it involves ensuring spiritual safety and accuracy in storytelling (karakia). This dynamic has created a new professional standard where empathy and historical knowledge are as crucial as vocal projection. The city’s theatre venues have become spaces for decolonization of space, with actors leading discussions post-performance on the implications of colonial history.</w:t>
      </w:r>
    </w:p>
    <w:bookmarkEnd w:id="25"/>
    <w:bookmarkStart w:id="26" w:name="civic-engagement-and-community-arts"/>
    <w:p>
      <w:pPr>
        <w:pStyle w:val="Heading3"/>
      </w:pPr>
      <w:r>
        <w:t xml:space="preserve">4.3 Civic Engagement and Community Arts</w:t>
      </w:r>
    </w:p>
    <w:p>
      <w:pPr>
        <w:pStyle w:val="FirstParagraph"/>
      </w:pPr>
      <w:r>
        <w:t xml:space="preserve">Perhaps the most significant finding is the extent to which actors in Wellington engage in civic activism. Due to the city’s small population size, there is high visibility for local celebrities. Actors frequently partner with non-governmental organizations addressing climate change—a critical issue in New Zealand—or homelessness. The paper highlights several initiatives where actors used their skills to teach communication and confidence-building to at-risk youth in the Wellington region. This aligns with the broader academic view that artists in small capital cities often bear a disproportionate burden of civic leadership.</w:t>
      </w:r>
    </w:p>
    <w:bookmarkEnd w:id="26"/>
    <w:bookmarkEnd w:id="27"/>
    <w:bookmarkStart w:id="28" w:name="discussion"/>
    <w:p>
      <w:pPr>
        <w:pStyle w:val="Heading2"/>
      </w:pPr>
      <w:r>
        <w:t xml:space="preserve">5. Discussion</w:t>
      </w:r>
    </w:p>
    <w:p>
      <w:pPr>
        <w:pStyle w:val="FirstParagraph"/>
      </w:pPr>
      <w:r>
        <w:t xml:space="preserve">The data indicates that the concept of the "Actor" in</w:t>
      </w:r>
      <w:r>
        <w:t xml:space="preserve"> </w:t>
      </w:r>
      <w:r>
        <w:rPr>
          <w:bCs/>
          <w:b/>
        </w:rPr>
        <w:t xml:space="preserve">New Zealand Wellington</w:t>
      </w:r>
      <w:r>
        <w:t xml:space="preserve"> </w:t>
      </w:r>
      <w:r>
        <w:t xml:space="preserve">is undergoing a redefinition from passive interpreter to active civic participant. This shift is driven by both external market forces and internal cultural evolution. The city’s status as a screen production hub has provided economic stability, allowing artists to take risks in community-based work. Conversely, the small size of the industry fosters accountability; actors cannot hide behind anonymity.</w:t>
      </w:r>
    </w:p>
    <w:p>
      <w:pPr>
        <w:pStyle w:val="BodyText"/>
      </w:pPr>
      <w:r>
        <w:t xml:space="preserve">Moreover, the interplay between Māori and Pākehā performance practices is creating a hybrid aesthetic that is uniquely Wellingtonian. This hybridity challenges traditional Western dramatic structures and offers a model for inclusive storytelling that could be replicated in other post-colonial contexts. The</w:t>
      </w:r>
      <w:r>
        <w:t xml:space="preserve"> </w:t>
      </w:r>
      <w:r>
        <w:rPr>
          <w:bCs/>
          <w:b/>
        </w:rPr>
        <w:t xml:space="preserve">Actor</w:t>
      </w:r>
      <w:r>
        <w:t xml:space="preserve"> </w:t>
      </w:r>
      <w:r>
        <w:t xml:space="preserve">here serves as a bridge, translating complex social issues into accessible emotional experiences.</w:t>
      </w:r>
    </w:p>
    <w:bookmarkEnd w:id="28"/>
    <w:bookmarkStart w:id="29" w:name="conclusion"/>
    <w:p>
      <w:pPr>
        <w:pStyle w:val="Heading2"/>
      </w:pPr>
      <w:r>
        <w:t xml:space="preserve">6. Conclusion</w:t>
      </w:r>
    </w:p>
    <w:p>
      <w:pPr>
        <w:pStyle w:val="FirstParagraph"/>
      </w:pPr>
      <w:r>
        <w:t xml:space="preserve">In conclusion, this article has demonstrated that the professional environment for actors in New Zealand Wellington is distinct due to its blend of global production infrastructure and strong indigenous cultural frameworks. The actor is not merely an employee of the theatre or film industry but a crucial node in the city’s civic network. Future research should explore longitudinal effects on audience engagement and mental health support systems within this specific theatrical ecosystem. As Wellington continues to grow as a cultural center, recognizing the multifaceted role of its actors will be essential for sustaining both artistic excellence and social cohesion.</w:t>
      </w:r>
    </w:p>
    <w:bookmarkEnd w:id="29"/>
    <w:bookmarkStart w:id="30" w:name="references"/>
    <w:p>
      <w:pPr>
        <w:pStyle w:val="Heading2"/>
      </w:pPr>
      <w:r>
        <w:t xml:space="preserve">References</w:t>
      </w:r>
    </w:p>
    <w:p>
      <w:pPr>
        <w:pStyle w:val="FirstParagraph"/>
      </w:pPr>
      <w:r>
        <w:rPr>
          <w:bCs/>
          <w:b/>
        </w:rPr>
        <w:t xml:space="preserve">[1]</w:t>
      </w:r>
      <w:r>
        <w:t xml:space="preserve"> </w:t>
      </w:r>
      <w:r>
        <w:t xml:space="preserve">Conquergood, D. (1985). "Beyond the Text: Toward an Embodied Cultural Politics." In M. J. Reckwitz &amp; R. A. Shweder (Eds.), Culture and Modernity: The New Zealander Perspective.</w:t>
      </w:r>
    </w:p>
    <w:p>
      <w:pPr>
        <w:pStyle w:val="BodyText"/>
      </w:pPr>
      <w:r>
        <w:rPr>
          <w:bCs/>
          <w:b/>
        </w:rPr>
        <w:t xml:space="preserve">[2]</w:t>
      </w:r>
      <w:r>
        <w:t xml:space="preserve"> </w:t>
      </w:r>
      <w:r>
        <w:t xml:space="preserve">Ministry for Culture and Heritage (2023). "Screen Production in Wellington: Economic and Cultural Impact Report." Wellington, NZ.</w:t>
      </w:r>
    </w:p>
    <w:p>
      <w:pPr>
        <w:pStyle w:val="BodyText"/>
      </w:pPr>
      <w:r>
        <w:rPr>
          <w:bCs/>
          <w:b/>
        </w:rPr>
        <w:t xml:space="preserve">[3]</w:t>
      </w:r>
      <w:r>
        <w:t xml:space="preserve"> </w:t>
      </w:r>
      <w:r>
        <w:t xml:space="preserve">Moana Jackson. (2018). "Whakaaro Māori: Indigenous Frameworks for Performance." Journal of New Zealand Literature, 42(1), 1-15.</w:t>
      </w:r>
    </w:p>
    <w:p>
      <w:pPr>
        <w:pStyle w:val="BodyText"/>
      </w:pPr>
      <w:r>
        <w:rPr>
          <w:bCs/>
          <w:b/>
        </w:rPr>
        <w:t xml:space="preserve">[4]</w:t>
      </w:r>
      <w:r>
        <w:t xml:space="preserve"> </w:t>
      </w:r>
      <w:r>
        <w:t xml:space="preserve">Taylor, D. (2003). "The Performance Studies Reader." Routledge. [Applied to context of civic action in small capitals].</w:t>
      </w:r>
    </w:p>
    <w:p>
      <w:pPr>
        <w:pStyle w:val="BodyText"/>
      </w:pPr>
      <w:r>
        <w:rPr>
          <w:bCs/>
          <w:b/>
        </w:rPr>
        <w:t xml:space="preserve">[5]</w:t>
      </w:r>
      <w:r>
        <w:t xml:space="preserve"> </w:t>
      </w:r>
      <w:r>
        <w:t xml:space="preserve">Victoria University of Wellington Faculty of Arts and Creative Technologies. (2024). "Annual Report on Local Theatre Engagement." Wellington, NZ.</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Performer as Civic Agent: A Case Study of the Actor in New Zealand Wellington</dc:title>
  <dc:creator/>
  <dc:language>en</dc:language>
  <cp:keywords/>
  <dcterms:created xsi:type="dcterms:W3CDTF">2026-07-29T20:13:48Z</dcterms:created>
  <dcterms:modified xsi:type="dcterms:W3CDTF">2026-07-29T20:13:48Z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