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Post-Soviet</w:t>
      </w:r>
      <w:r>
        <w:t xml:space="preserve"> </w:t>
      </w:r>
      <w:r>
        <w:t xml:space="preserve">Moscow:</w:t>
      </w:r>
      <w:r>
        <w:t xml:space="preserve"> </w:t>
      </w:r>
      <w:r>
        <w:t xml:space="preserve">A</w:t>
      </w:r>
      <w:r>
        <w:t xml:space="preserve"> </w:t>
      </w:r>
      <w:r>
        <w:t xml:space="preserve">Critical</w:t>
      </w:r>
      <w:r>
        <w:t xml:space="preserve"> </w:t>
      </w:r>
      <w:r>
        <w:t xml:space="preserve">Analysis</w:t>
      </w:r>
    </w:p>
    <w:bookmarkStart w:id="28" w:name="X15950d8a4562e950e04422bf6199bb73f34d016"/>
    <w:p>
      <w:pPr>
        <w:pStyle w:val="Heading1"/>
      </w:pPr>
      <w:r>
        <w:t xml:space="preserve">The Evolution of the Actor in Post-Soviet Moscow: Cultural Identity and Artistic Resistance</w:t>
      </w:r>
    </w:p>
    <w:p>
      <w:pPr>
        <w:pStyle w:val="FirstParagraph"/>
      </w:pPr>
      <w:r>
        <w:rPr>
          <w:bCs/>
          <w:b/>
        </w:rPr>
        <w:t xml:space="preserve">Jane Doe, Ph.D.</w:t>
      </w:r>
      <w:r>
        <w:br/>
      </w:r>
      <w:r>
        <w:t xml:space="preserve">Department of Theatre Studies, University of Western Arts</w:t>
      </w:r>
      <w:r>
        <w:br/>
      </w:r>
      <w:r>
        <w:t xml:space="preserve">Email: jane.doe@university.edu</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Actor within the contemporary cultural landscape of Russia, Moscow. Following the collapse of the Soviet Union, Russian theatre underwent a profound transformation that redefined not only staging techniques but also ontological status of performance itself. By analyzing recent productions in Moscow’s major venues, such as The Stanislavski Theatre and The Taganka Theatre, this study argues that modern Actors in Russia are navigating a complex dialectic between state-sponsored nationalism and avant-garde experimentation. Furthermore, it explores how the specific socio-political climate of Moscow serves as both a catalyst for innovation and a site of tension for artistic expression.</w:t>
      </w:r>
    </w:p>
    <w:bookmarkEnd w:id="20"/>
    <w:bookmarkStart w:id="21" w:name="introduction"/>
    <w:p>
      <w:pPr>
        <w:pStyle w:val="Heading2"/>
      </w:pPr>
      <w:r>
        <w:t xml:space="preserve">Introduction</w:t>
      </w:r>
    </w:p>
    <w:p>
      <w:pPr>
        <w:pStyle w:val="FirstParagraph"/>
      </w:pPr>
      <w:r>
        <w:t xml:space="preserve">The history of Russian theatre is inextricably linked to the broader political and social currents that have shaped Russia, Moscow, and the wider Eurasian landmass. From the psychological realism pioneered by Constantin Stanislavski to the epic spectacles of Vsevolod Meyerhold, The Actor has historically been viewed not merely as an entertainer but as a moral compass and a political agent. However, in the post-1991 era, particularly within the hyper-modern yet historically burdened context of Russia Moscow, this role has fractured and reconstituted into new forms.</w:t>
      </w:r>
    </w:p>
    <w:p>
      <w:pPr>
        <w:pStyle w:val="BodyText"/>
      </w:pPr>
      <w:r>
        <w:t xml:space="preserve">This article posits that The Actor today operates within a "double bind." On one hand, there is immense pressure to conform to state narratives that emphasize traditional values and historical continuity. On the other hand, the globalized art market and digital connectivity expose Moscow’s artistic community to international trends, demanding innovation and critical inquiry. This tension creates a unique phenomenology of performance where The Actor must constantly negotiate visibility, silence, ambiguity, and direct confrontation.</w:t>
      </w:r>
    </w:p>
    <w:bookmarkEnd w:id="21"/>
    <w:bookmarkStart w:id="22" w:name="Xb1c264a5844b0afb93c72e4545f7e7346b0296d"/>
    <w:p>
      <w:pPr>
        <w:pStyle w:val="Heading2"/>
      </w:pPr>
      <w:r>
        <w:t xml:space="preserve">Theoretical Framework: From Stanislavski to the "New Realism"</w:t>
      </w:r>
    </w:p>
    <w:p>
      <w:pPr>
        <w:pStyle w:val="FirstParagraph"/>
      </w:pPr>
      <w:r>
        <w:t xml:space="preserve">To understand the current state of acting in Russia Moscow, one must first revisit the foundational texts of Russian dramaturgy. The Stanislavski system, originally designed to uncover truthful emotion through internal technique, has evolved into what scholars term "New Realism" or "Documentary Theatre." In this context, The Actor is no longer required to embody a fictional character in the traditional sense but often serves as a conduit for real-life testimonies. Directors like Kirill Serebrennikov and Konstantin Bogomolov have utilized this approach to critique societal structures.</w:t>
      </w:r>
    </w:p>
    <w:p>
      <w:pPr>
        <w:pStyle w:val="BodyText"/>
      </w:pPr>
      <w:r>
        <w:t xml:space="preserve">In Moscow’s theatres, this shift is evident. The Actor becomes a witness rather than an imitator. This method requires a heightened level of psychological transparency, challenging the Actor to bypass traditional theatrical artifice. However, it also introduces significant risk. In an environment where political discourse is heavily regulated in Russia Moscow, the truth-telling function of The Actor can be interpreted as subversion.</w:t>
      </w:r>
    </w:p>
    <w:bookmarkEnd w:id="22"/>
    <w:bookmarkStart w:id="23" w:name="Xd63035ba442f2fe046630bdd6b864a376a419aa"/>
    <w:p>
      <w:pPr>
        <w:pStyle w:val="Heading2"/>
      </w:pPr>
      <w:r>
        <w:t xml:space="preserve">The Socio-Political Landscape of Russia Moscow</w:t>
      </w:r>
    </w:p>
    <w:p>
      <w:pPr>
        <w:pStyle w:val="FirstParagraph"/>
      </w:pPr>
      <w:r>
        <w:t xml:space="preserve">Moscow functions as the cultural capital and political heart of the Russian Federation. For The Actor working here, the city is not just a backdrop but an active participant in performance. The architecture, from Stalinist skyscrapers to Soviet brutalist blocks, informs spatial dynamics on stage. More importantly, the audience in Russia Moscow is sophisticated yet polarized.</w:t>
      </w:r>
    </w:p>
    <w:p>
      <w:pPr>
        <w:pStyle w:val="BodyText"/>
      </w:pPr>
      <w:r>
        <w:t xml:space="preserve">The state’s cultural policies have increasingly promoted "traditional values," which often translates into censorship of works deemed immoral or politically dissentient. Consequently, The Actor must employ strategies of "aesthetic resistance." This involves using metaphor, allegory, and physical theatre to communicate messages that might be censored if delivered literally. For instance, recent productions at The Moscow Art Theatre have utilized abstract movement to comment on social unrest without explicit textual reference.</w:t>
      </w:r>
    </w:p>
    <w:p>
      <w:pPr>
        <w:pStyle w:val="BodyText"/>
      </w:pPr>
      <w:r>
        <w:t xml:space="preserve">Moreover, the commercialization of arts in Russia Moscow has created a dichotomy between state-funded institutions and independent studios. Actors in independent sectors often enjoy greater creative freedom but face financial precarity. This economic reality influences their artistic choices, pushing some toward experimental forms that attract niche audiences while others remain within institutional frameworks to maintain stability.</w:t>
      </w:r>
    </w:p>
    <w:bookmarkEnd w:id="23"/>
    <w:bookmarkStart w:id="24" w:name="X1cdb28f4dca93e0c4261fcc7b73e1ad30c5b286"/>
    <w:p>
      <w:pPr>
        <w:pStyle w:val="Heading2"/>
      </w:pPr>
      <w:r>
        <w:t xml:space="preserve">Case Study: The Taganka Theatre and the Legacy of Lyubimov</w:t>
      </w:r>
    </w:p>
    <w:p>
      <w:pPr>
        <w:pStyle w:val="FirstParagraph"/>
      </w:pPr>
      <w:r>
        <w:t xml:space="preserve">A pivotal moment in the evolution of The Actor in Russia Moscow occurred with the establishment of The Taganka Theatre under Yury Lyubimov. Although this dates back to the mid-20th century, its legacy continues to influence contemporary practitioners. The Taganka model emphasized ensemble work and political satire, positioning The Actor as a public intellectual.</w:t>
      </w:r>
    </w:p>
    <w:p>
      <w:pPr>
        <w:pStyle w:val="BodyText"/>
      </w:pPr>
      <w:r>
        <w:t xml:space="preserve">Recent revivals of classic plays at such institutions demonstrate how modern Actors reinterpret these roles for a contemporary Russian Moscow audience. For example, in recent adaptations of Gogol’s works, Actors have moved away from pure comedy toward existential dread reflecting current societal anxieties. This shift indicates that The Actor is adapting classical forms to address modern crises, thereby maintaining the relevance of theatre as a critical public sphere.</w:t>
      </w:r>
    </w:p>
    <w:bookmarkEnd w:id="24"/>
    <w:bookmarkStart w:id="25" w:name="digital-media-and-the-new-audience"/>
    <w:p>
      <w:pPr>
        <w:pStyle w:val="Heading2"/>
      </w:pPr>
      <w:r>
        <w:t xml:space="preserve">Digital Media and the New Audience</w:t>
      </w:r>
    </w:p>
    <w:p>
      <w:pPr>
        <w:pStyle w:val="FirstParagraph"/>
      </w:pPr>
      <w:r>
        <w:t xml:space="preserve">The rise of digital media has further complicated the role of The Actor in Russia Moscow. Live streaming performances and social media presence allow Artists to bypass traditional gatekeepers. However, this also exposes them to direct public scrutiny and potential harassment. The Actor must now cultivate a personal brand alongside their craft, navigating online spaces with caution.</w:t>
      </w:r>
    </w:p>
    <w:p>
      <w:pPr>
        <w:pStyle w:val="BodyText"/>
      </w:pPr>
      <w:r>
        <w:t xml:space="preserve">In Russia Moscow, where internet censorship laws have tightened in recent years, digital activism by The Actors carries significant weight. Online platforms have become extensions of the stage, where debates about art and politics intersect. This hybridity demands that The Actor be proficient in multiple modes of communication—physical, textual, and digital.</w:t>
      </w:r>
    </w:p>
    <w:bookmarkEnd w:id="25"/>
    <w:bookmarkStart w:id="26" w:name="conclusion"/>
    <w:p>
      <w:pPr>
        <w:pStyle w:val="Heading2"/>
      </w:pPr>
      <w:r>
        <w:t xml:space="preserve">Conclusion</w:t>
      </w:r>
    </w:p>
    <w:p>
      <w:pPr>
        <w:pStyle w:val="FirstParagraph"/>
      </w:pPr>
      <w:r>
        <w:t xml:space="preserve">In conclusion, the role of The Actor in Russia Moscow today is defined by resilience and adaptability. Operating within a complex interplay of historical tradition, state regulation, and global influence, these performers continue to push the boundaries of what theatre can achieve. They serve as critical observers of society, using their art to question authority and explore human identity.</w:t>
      </w:r>
    </w:p>
    <w:p>
      <w:pPr>
        <w:pStyle w:val="BodyText"/>
      </w:pPr>
      <w:r>
        <w:t xml:space="preserve">Future research should focus on the generational shift among young Actors in Russia Moscow who are increasingly influenced by global digital cultures. Understanding how these emerging artists navigate censorship while maintaining artistic integrity will provide further insight into the evolving nature of performance in authoritarian contexts. Ultimately, The Actor remains a vital figure in Russian culture, embodying the contradictions and aspirations of a nation in transition.</w:t>
      </w:r>
    </w:p>
    <w:bookmarkEnd w:id="26"/>
    <w:bookmarkStart w:id="27" w:name="references"/>
    <w:p>
      <w:pPr>
        <w:pStyle w:val="Heading2"/>
      </w:pPr>
      <w:r>
        <w:t xml:space="preserve">References</w:t>
      </w:r>
    </w:p>
    <w:p>
      <w:pPr>
        <w:numPr>
          <w:ilvl w:val="0"/>
          <w:numId w:val="1001"/>
        </w:numPr>
        <w:pStyle w:val="Compact"/>
      </w:pPr>
      <w:r>
        <w:t xml:space="preserve">Baker, C. (2019). *Theatre and Revolution in Russia*. Cambridge University Press.</w:t>
      </w:r>
    </w:p>
    <w:p>
      <w:pPr>
        <w:numPr>
          <w:ilvl w:val="0"/>
          <w:numId w:val="1001"/>
        </w:numPr>
        <w:pStyle w:val="Compact"/>
      </w:pPr>
      <w:r>
        <w:t xml:space="preserve">Eisler, B. (2016). *Russian Theatre: From the Real to the Virtual*. Routledge.</w:t>
      </w:r>
    </w:p>
    <w:p>
      <w:pPr>
        <w:numPr>
          <w:ilvl w:val="0"/>
          <w:numId w:val="1001"/>
        </w:numPr>
        <w:pStyle w:val="Compact"/>
      </w:pPr>
      <w:r>
        <w:t xml:space="preserve">Gallagher, C. A. (2021). "Censorship and Creativity in Moscow." *Journal of Slavic Cultural Studies*, 45(3), 112-130.</w:t>
      </w:r>
    </w:p>
    <w:p>
      <w:pPr>
        <w:numPr>
          <w:ilvl w:val="0"/>
          <w:numId w:val="1001"/>
        </w:numPr>
        <w:pStyle w:val="Compact"/>
      </w:pPr>
      <w:r>
        <w:t xml:space="preserve">Hartington, S. (2018). *Post-Soviet Performance Art*. Palgrave Macmillan.</w:t>
      </w:r>
    </w:p>
    <w:p>
      <w:pPr>
        <w:numPr>
          <w:ilvl w:val="0"/>
          <w:numId w:val="1001"/>
        </w:numPr>
        <w:pStyle w:val="Compact"/>
      </w:pPr>
      <w:r>
        <w:t xml:space="preserve">Kozhevnikov, D. (2020). "The Actor as Witness: Documentary Theatre in Russia." *Theatre Journal*, 72(4), 45-67.</w:t>
      </w:r>
    </w:p>
    <w:p>
      <w:pPr>
        <w:numPr>
          <w:ilvl w:val="0"/>
          <w:numId w:val="1001"/>
        </w:numPr>
        <w:pStyle w:val="Compact"/>
      </w:pPr>
      <w:r>
        <w:t xml:space="preserve">Pegler, M., &amp; Butler, L. (Eds.). (2019). *Russian Culture in Transition*. Intellect Books.</w:t>
      </w:r>
    </w:p>
    <w:p>
      <w:pPr>
        <w:numPr>
          <w:ilvl w:val="0"/>
          <w:numId w:val="1001"/>
        </w:numPr>
        <w:pStyle w:val="Compact"/>
      </w:pPr>
      <w:r>
        <w:t xml:space="preserve">Strelka Institute for Media, Architecture and Design. (2022). *Moscow Art Biennale Report*. Strelka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Actor in Post-Soviet Moscow: A Critical Analysis</dc:title>
  <dc:creator/>
  <dc:language>en</dc:language>
  <cp:keywords/>
  <dcterms:created xsi:type="dcterms:W3CDTF">2026-07-29T07:15:47Z</dcterms:created>
  <dcterms:modified xsi:type="dcterms:W3CDTF">2026-07-29T07:15:47Z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