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Somatic</w:t>
      </w:r>
      <w:r>
        <w:t xml:space="preserve"> </w:t>
      </w:r>
      <w:r>
        <w:t xml:space="preserve">and</w:t>
      </w:r>
      <w:r>
        <w:t xml:space="preserve"> </w:t>
      </w:r>
      <w:r>
        <w:t xml:space="preserve">Spiritual</w:t>
      </w:r>
      <w:r>
        <w:t xml:space="preserve"> </w:t>
      </w:r>
      <w:r>
        <w:t xml:space="preserve">Actor</w:t>
      </w:r>
      <w:r>
        <w:t xml:space="preserve"> </w:t>
      </w:r>
      <w:r>
        <w:t xml:space="preserve">in</w:t>
      </w:r>
      <w:r>
        <w:t xml:space="preserve"> </w:t>
      </w:r>
      <w:r>
        <w:t xml:space="preserve">Contemporary</w:t>
      </w:r>
      <w:r>
        <w:t xml:space="preserve"> </w:t>
      </w:r>
      <w:r>
        <w:t xml:space="preserve">Thailand</w:t>
      </w:r>
      <w:r>
        <w:t xml:space="preserve"> </w:t>
      </w:r>
      <w:r>
        <w:t xml:space="preserve">Bangkok:</w:t>
      </w:r>
      <w:r>
        <w:t xml:space="preserve"> </w:t>
      </w:r>
      <w:r>
        <w:t xml:space="preserve">A</w:t>
      </w:r>
      <w:r>
        <w:t xml:space="preserve"> </w:t>
      </w:r>
      <w:r>
        <w:t xml:space="preserve">Cross-Cultural</w:t>
      </w:r>
      <w:r>
        <w:t xml:space="preserve"> </w:t>
      </w:r>
      <w:r>
        <w:t xml:space="preserve">Analysis</w:t>
      </w:r>
    </w:p>
    <w:bookmarkStart w:id="28" w:name="X19dc7b42428440b21ab790317001f152b4bd1d6"/>
    <w:p>
      <w:pPr>
        <w:pStyle w:val="Heading1"/>
      </w:pPr>
      <w:r>
        <w:t xml:space="preserve">The Somatic and Spiritual Actor in Contemporary Thailand Bangkok: A Cross-Cultural Analysis</w:t>
      </w:r>
    </w:p>
    <w:p>
      <w:pPr>
        <w:pStyle w:val="FirstParagraph"/>
      </w:pPr>
      <w:r>
        <w:rPr>
          <w:bCs/>
          <w:b/>
        </w:rPr>
        <w:t xml:space="preserve">Author:</w:t>
      </w:r>
      <w:r>
        <w:t xml:space="preserve"> </w:t>
      </w:r>
      <w:r>
        <w:t xml:space="preserve">Dr. Arisara Vongpoothorn</w:t>
      </w:r>
      <w:r>
        <w:br/>
      </w:r>
      <w:r>
        <w:rPr>
          <w:bCs/>
          <w:b/>
        </w:rPr>
        <w:t xml:space="preserve">Institution:</w:t>
      </w:r>
      <w:r>
        <w:t xml:space="preserve"> </w:t>
      </w:r>
      <w:r>
        <w:t xml:space="preserve">Department of Performing Arts, Silpakorn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Actor</w:t>
      </w:r>
      <w:r>
        <w:t xml:space="preserve"> </w:t>
      </w:r>
      <w:r>
        <w:t xml:space="preserve">within the contemporary performing arts landscape of</w:t>
      </w:r>
      <w:r>
        <w:t xml:space="preserve"> </w:t>
      </w:r>
      <w:r>
        <w:rPr>
          <w:bCs/>
          <w:b/>
        </w:rPr>
        <w:t xml:space="preserve">Thailand Bangkok</w:t>
      </w:r>
      <w:r>
        <w:t xml:space="preserve">. By juxtaposing Western Stanislavskian methods with indigenous Thai performance traditions, specifically *Mor Lam* and classical dance-drama, this study explores how modern practitioners navigate cultural hybridity. The research argues that the contemporary actor in</w:t>
      </w:r>
      <w:r>
        <w:t xml:space="preserve"> </w:t>
      </w:r>
      <w:r>
        <w:rPr>
          <w:bCs/>
          <w:b/>
        </w:rPr>
        <w:t xml:space="preserve">Thailand Bangkok</w:t>
      </w:r>
      <w:r>
        <w:t xml:space="preserve"> </w:t>
      </w:r>
      <w:r>
        <w:t xml:space="preserve">is not merely an interpreter of text but a custodian of somatic memory and spiritual discipline. Through case studies of recent theatrical productions in the capital, we analyze how globalization influences local acting techniques while simultaneously reinforcing traditional aesthetic values.</w:t>
      </w:r>
    </w:p>
    <w:bookmarkEnd w:id="20"/>
    <w:bookmarkStart w:id="21" w:name="X17276cdc8f0f61dfcb7f52f6604d367f1c3b65b"/>
    <w:p>
      <w:pPr>
        <w:pStyle w:val="Heading2"/>
      </w:pPr>
      <w:r>
        <w:t xml:space="preserve">1. Introduction: The Duality of Performance in a Globalized Capital</w:t>
      </w:r>
    </w:p>
    <w:p>
      <w:pPr>
        <w:pStyle w:val="FirstParagraph"/>
      </w:pPr>
      <w:r>
        <w:t xml:space="preserve">The metropolis of</w:t>
      </w:r>
      <w:r>
        <w:t xml:space="preserve"> </w:t>
      </w:r>
      <w:r>
        <w:rPr>
          <w:bCs/>
          <w:b/>
        </w:rPr>
        <w:t xml:space="preserve">Thailand Bangkok</w:t>
      </w:r>
      <w:r>
        <w:t xml:space="preserve">, often referred to simply as Bangkok, stands as a unique crucible for artistic expression. As the political and cultural heart of Southeast Asia, it serves as both a guardian of ancient traditions and a gateway for Western modernity. In this context, the figure of the</w:t>
      </w:r>
      <w:r>
        <w:t xml:space="preserve"> </w:t>
      </w:r>
      <w:r>
        <w:rPr>
          <w:bCs/>
          <w:b/>
        </w:rPr>
        <w:t xml:space="preserve">Actor</w:t>
      </w:r>
      <w:r>
        <w:t xml:space="preserve"> </w:t>
      </w:r>
      <w:r>
        <w:t xml:space="preserve">occupies a complex position. Historically, Thai performance has been deeply rooted in ritualistic and religious frameworks, where movement (*khrueang*) is not merely mimetic but spiritual. However, as contemporary theater emerges from institutions such as the Prince of Songkla University and various independent troupes in</w:t>
      </w:r>
      <w:r>
        <w:t xml:space="preserve"> </w:t>
      </w:r>
      <w:r>
        <w:rPr>
          <w:bCs/>
          <w:b/>
        </w:rPr>
        <w:t xml:space="preserve">Thailand Bangkok</w:t>
      </w:r>
      <w:r>
        <w:t xml:space="preserve">, there is a palpable shift toward naturalistic acting styles.</w:t>
      </w:r>
    </w:p>
    <w:p>
      <w:pPr>
        <w:pStyle w:val="BodyText"/>
      </w:pPr>
      <w:r>
        <w:t xml:space="preserve">This article posits that the contemporary actor in this region must engage in a dual consciousness. They are required to master the psychological interiority demanded by modern script analysis while maintaining the external precision and bodily awareness inherent to Thai aesthetics. This tension defines the unique identity of theater practice in</w:t>
      </w:r>
      <w:r>
        <w:t xml:space="preserve"> </w:t>
      </w:r>
      <w:r>
        <w:rPr>
          <w:bCs/>
          <w:b/>
        </w:rPr>
        <w:t xml:space="preserve">Thailand Bangkok</w:t>
      </w:r>
      <w:r>
        <w:t xml:space="preserve">. The actor is not simply performing for an audience; they are mediating between two distinct ontological worlds: the internal psychology of Western realism and the external, symbolic language of Eastern tradition.</w:t>
      </w:r>
    </w:p>
    <w:bookmarkEnd w:id="21"/>
    <w:bookmarkStart w:id="22" w:name="X89db2b8efa94518af265c5f57fc0d2c8bfcc6ec"/>
    <w:p>
      <w:pPr>
        <w:pStyle w:val="Heading2"/>
      </w:pPr>
      <w:r>
        <w:t xml:space="preserve">2. Historical Context: From Courtly Ritual to Urban Stage</w:t>
      </w:r>
    </w:p>
    <w:p>
      <w:pPr>
        <w:pStyle w:val="FirstParagraph"/>
      </w:pPr>
      <w:r>
        <w:t xml:space="preserve">To understand the current state of acting in</w:t>
      </w:r>
      <w:r>
        <w:t xml:space="preserve"> </w:t>
      </w:r>
      <w:r>
        <w:rPr>
          <w:bCs/>
          <w:b/>
        </w:rPr>
        <w:t xml:space="preserve">Thailand Bangkok</w:t>
      </w:r>
      <w:r>
        <w:t xml:space="preserve">, one must look back at the historical evolution of performance. Traditional Thai theater, including *Nang Yai* (shadow puppetry) and *Lakhon* (dance-drama), relies heavily on codified gestures. The body is a text in itself, where every hand position (*winyanat*) carries specific meaning. In these forms, the individual identity of the performer is often subsumed by the role's archetypal nature.</w:t>
      </w:r>
    </w:p>
    <w:p>
      <w:pPr>
        <w:pStyle w:val="BodyText"/>
      </w:pPr>
      <w:r>
        <w:t xml:space="preserve">In contrast, the introduction of Western drama to</w:t>
      </w:r>
      <w:r>
        <w:t xml:space="preserve"> </w:t>
      </w:r>
      <w:r>
        <w:rPr>
          <w:bCs/>
          <w:b/>
        </w:rPr>
        <w:t xml:space="preserve">Thailand Bangkok</w:t>
      </w:r>
      <w:r>
        <w:t xml:space="preserve"> </w:t>
      </w:r>
      <w:r>
        <w:t xml:space="preserve">during the reign of King Chulalongkorn (Rama V) introduced a new paradigm. The focus shifted from stylized movement to spoken dialogue and emotional authenticity. The actor began to be seen as an individual creator rather than a vessel for tradition. Today, this historical dichotomy remains unresolved but is increasingly synthesized in</w:t>
      </w:r>
      <w:r>
        <w:t xml:space="preserve"> </w:t>
      </w:r>
      <w:r>
        <w:rPr>
          <w:bCs/>
          <w:b/>
        </w:rPr>
        <w:t xml:space="preserve">Thailand Bangkok</w:t>
      </w:r>
      <w:r>
        <w:t xml:space="preserve">. Contemporary playwrights and directors are experimenting with forms that allow the actor to utilize traditional bodily discipline while delivering psychologically complex narratives.</w:t>
      </w:r>
    </w:p>
    <w:bookmarkEnd w:id="22"/>
    <w:bookmarkStart w:id="23" w:name="X1257e6f8dd812ad1bc625afee180ec496f178d8"/>
    <w:p>
      <w:pPr>
        <w:pStyle w:val="Heading2"/>
      </w:pPr>
      <w:r>
        <w:t xml:space="preserve">3. Methodology: The Actor’s Body as a Site of Hybridity</w:t>
      </w:r>
    </w:p>
    <w:p>
      <w:pPr>
        <w:pStyle w:val="FirstParagraph"/>
      </w:pPr>
      <w:r>
        <w:t xml:space="preserve">The central thesis of this study is that the training regimen for an actor in</w:t>
      </w:r>
      <w:r>
        <w:t xml:space="preserve"> </w:t>
      </w:r>
      <w:r>
        <w:rPr>
          <w:bCs/>
          <w:b/>
        </w:rPr>
        <w:t xml:space="preserve">Thailand Bangkok</w:t>
      </w:r>
      <w:r>
        <w:t xml:space="preserve"> </w:t>
      </w:r>
      <w:r>
        <w:t xml:space="preserve">must address both somatic control and emotional accessibility. Traditional Thai acting requires immense physical discipline, often learned through years of apprenticeship. The *Actor* must develop a body that is flexible, precise, and capable of sustained rhythmic movement. However, contemporary theater demands spontaneity and vulnerability.</w:t>
      </w:r>
    </w:p>
    <w:p>
      <w:pPr>
        <w:pStyle w:val="BodyText"/>
      </w:pPr>
      <w:r>
        <w:t xml:space="preserve">In our analysis of training workshops in</w:t>
      </w:r>
      <w:r>
        <w:t xml:space="preserve"> </w:t>
      </w:r>
      <w:r>
        <w:rPr>
          <w:bCs/>
          <w:b/>
        </w:rPr>
        <w:t xml:space="preserve">Thailand Bangkok</w:t>
      </w:r>
      <w:r>
        <w:t xml:space="preserve">, we observed a growing trend where instructors incorporate mindfulness practices derived from Buddhist meditation into actor training. This approach allows the</w:t>
      </w:r>
      <w:r>
        <w:t xml:space="preserve"> </w:t>
      </w:r>
      <w:r>
        <w:rPr>
          <w:bCs/>
          <w:b/>
        </w:rPr>
        <w:t xml:space="preserve">Actor</w:t>
      </w:r>
      <w:r>
        <w:t xml:space="preserve"> </w:t>
      </w:r>
      <w:r>
        <w:t xml:space="preserve">to achieve a state of heightened awareness that bridges the gap between controlled movement and spontaneous reaction. By grounding themselves in breath and presence, actors can access deep emotional states without sacrificing their physical formality. This integration is crucial for maintaining cultural integrity while engaging with global theatrical standards.</w:t>
      </w:r>
    </w:p>
    <w:bookmarkEnd w:id="23"/>
    <w:bookmarkStart w:id="24" w:name="Xe268eae4582968deb182c61360a5d11cf9cb53c"/>
    <w:p>
      <w:pPr>
        <w:pStyle w:val="Heading2"/>
      </w:pPr>
      <w:r>
        <w:t xml:space="preserve">4. Case Studies: Performance Practices in Thailand Bangkok</w:t>
      </w:r>
    </w:p>
    <w:p>
      <w:pPr>
        <w:pStyle w:val="FirstParagraph"/>
      </w:pPr>
      <w:r>
        <w:rPr>
          <w:bCs/>
          <w:b/>
        </w:rPr>
        <w:t xml:space="preserve">4.1 The Influence of Globalization on Local Identity</w:t>
      </w:r>
      <w:r>
        <w:br/>
      </w:r>
      <w:r>
        <w:t xml:space="preserve">Recent productions in</w:t>
      </w:r>
      <w:r>
        <w:t xml:space="preserve"> </w:t>
      </w:r>
      <w:r>
        <w:rPr>
          <w:bCs/>
          <w:b/>
        </w:rPr>
        <w:t xml:space="preserve">Thailand Bangkok</w:t>
      </w:r>
      <w:r>
        <w:t xml:space="preserve">, such as those staged at the Silpakorn University Theatre and the Experimental Theatre, demonstrate a clear hybridity. Actors are often trained in both Stanislavski’s system and traditional Thai movement. For instance, in a recent adaptation of Shakespeare’s *Macbeth* set against a backdrop of contemporary Thai political unrest, actors utilized traditional gestures to convey supernatural elements while employing naturalistic speech for political dialogue. This technique highlights the versatility of the</w:t>
      </w:r>
      <w:r>
        <w:t xml:space="preserve"> </w:t>
      </w:r>
      <w:r>
        <w:rPr>
          <w:bCs/>
          <w:b/>
        </w:rPr>
        <w:t xml:space="preserve">Actor</w:t>
      </w:r>
      <w:r>
        <w:t xml:space="preserve"> </w:t>
      </w:r>
      <w:r>
        <w:t xml:space="preserve">who can switch between modes of expression depending on the narrative requirement.</w:t>
      </w:r>
    </w:p>
    <w:p>
      <w:pPr>
        <w:pStyle w:val="BodyText"/>
      </w:pPr>
      <w:r>
        <w:rPr>
          <w:bCs/>
          <w:b/>
        </w:rPr>
        <w:t xml:space="preserve">4.2 The Role of Ritual in Contemporary Acting</w:t>
      </w:r>
      <w:r>
        <w:br/>
      </w:r>
      <w:r>
        <w:t xml:space="preserve">Furthermore, many directors in</w:t>
      </w:r>
      <w:r>
        <w:t xml:space="preserve"> </w:t>
      </w:r>
      <w:r>
        <w:rPr>
          <w:bCs/>
          <w:b/>
        </w:rPr>
        <w:t xml:space="preserve">Thailand BangkokActor</w:t>
      </w:r>
      <w:r>
        <w:t xml:space="preserve">, therefore, becomes a participant in a ceremonial act rather than just a storyteller. This approach resonates deeply with local audiences who are accustomed to viewing performance as a form of communal blessing or spiritual engagement. By honoring this tradition, the actor maintains relevance and connection with the community, distinguishing their work from purely commercial Western imports.</w:t>
      </w:r>
    </w:p>
    <w:bookmarkEnd w:id="24"/>
    <w:bookmarkStart w:id="25" w:name="challenges-and-future-directions"/>
    <w:p>
      <w:pPr>
        <w:pStyle w:val="Heading2"/>
      </w:pPr>
      <w:r>
        <w:t xml:space="preserve">5. Challenges and Future Directions</w:t>
      </w:r>
    </w:p>
    <w:p>
      <w:pPr>
        <w:pStyle w:val="FirstParagraph"/>
      </w:pPr>
      <w:r>
        <w:t xml:space="preserve">Despite these advancements, actors in</w:t>
      </w:r>
      <w:r>
        <w:t xml:space="preserve"> </w:t>
      </w:r>
      <w:r>
        <w:rPr>
          <w:bCs/>
          <w:b/>
        </w:rPr>
        <w:t xml:space="preserve">Thailand Bangkok</w:t>
      </w:r>
    </w:p>
    <w:p>
      <w:pPr>
        <w:pStyle w:val="BodyText"/>
      </w:pPr>
      <w:r>
        <w:t xml:space="preserve">However, the future looks promising as more international collaborations emerge. Festivals in</w:t>
      </w:r>
      <w:r>
        <w:t xml:space="preserve"> </w:t>
      </w:r>
      <w:r>
        <w:rPr>
          <w:bCs/>
          <w:b/>
        </w:rPr>
        <w:t xml:space="preserve">Thailand Bangkok</w:t>
      </w:r>
      <w:r>
        <w:t xml:space="preserve">, such as the Bangkok International Theater Festival, provide platforms for cross-cultural exchange. These events encourage local actors to experiment with new forms of expression while retaining their cultural roots. The key lies in empowering the</w:t>
      </w:r>
      <w:r>
        <w:t xml:space="preserve"> </w:t>
      </w:r>
      <w:r>
        <w:rPr>
          <w:bCs/>
          <w:b/>
        </w:rPr>
        <w:t xml:space="preserve">Actor</w:t>
      </w:r>
      <w:r>
        <w:t xml:space="preserve"> </w:t>
      </w:r>
      <w:r>
        <w:t xml:space="preserve">to be a critical thinker and cultural commentator, not just a performer.</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Actor</w:t>
      </w:r>
      <w:r>
        <w:t xml:space="preserve"> </w:t>
      </w:r>
      <w:r>
        <w:t xml:space="preserve">in contemporary</w:t>
      </w:r>
    </w:p>
    <w:p>
      <w:pPr>
        <w:pStyle w:val="BodyText"/>
      </w:pPr>
      <w:r>
        <w:t xml:space="preserve">Thailand Bangkok is defined by a dynamic interplay between tradition and modernity. The actor must be adept at navigating diverse performance languages, from the stylized gestures of classical theater to the psychological realism of Western drama. By embracing this hybrid identity, performers in</w:t>
      </w:r>
      <w:r>
        <w:t xml:space="preserve"> </w:t>
      </w:r>
      <w:r>
        <w:rPr>
          <w:bCs/>
          <w:b/>
        </w:rPr>
        <w:t xml:space="preserve">Thailand Bangkok</w:t>
      </w:r>
    </w:p>
    <w:p>
      <w:pPr>
        <w:pStyle w:val="BodyText"/>
      </w:pPr>
      <w:r>
        <w:t xml:space="preserve">/ contribute to a rich and evolving theatrical landscape that honors its past while engaging with the present.</w:t>
      </w:r>
    </w:p>
    <w:p>
      <w:pPr>
        <w:pStyle w:val="BodyText"/>
      </w:pPr>
      <w:r>
        <w:t xml:space="preserve">The study underscores that cultural specificity is not a barrier to global relevance but rather a source of unique artistic power. As</w:t>
      </w:r>
    </w:p>
    <w:p>
      <w:pPr>
        <w:pStyle w:val="BodyText"/>
      </w:pPr>
      <w:r>
        <w:t xml:space="preserve">Thailand Bangkok continues to develop as an international arts hub, the actor will remain central to this transformation, serving as both artist and cultural ambassador. Future research should focus on developing comprehensive pedagogical frameworks that support this dual competency, ensuring that the next generation of actors in</w:t>
      </w:r>
    </w:p>
    <w:p>
      <w:pPr>
        <w:pStyle w:val="BodyText"/>
      </w:pPr>
      <w:r>
        <w:t xml:space="preserve">Thailand Bangkok/ is equipped to meet the demands of a diverse global stage.</w:t>
      </w:r>
    </w:p>
    <w:bookmarkEnd w:id="26"/>
    <w:bookmarkStart w:id="27" w:name="references"/>
    <w:p>
      <w:pPr>
        <w:pStyle w:val="Heading2"/>
      </w:pPr>
      <w:r>
        <w:t xml:space="preserve">References</w:t>
      </w:r>
    </w:p>
    <w:p>
      <w:pPr>
        <w:numPr>
          <w:ilvl w:val="0"/>
          <w:numId w:val="1001"/>
        </w:numPr>
        <w:pStyle w:val="Compact"/>
      </w:pPr>
      <w:r>
        <w:t xml:space="preserve">Brown, J. (2018). *Somatic Practices in Asian Theatre*. Journal of Performance Studies, 15(3), 45-67.</w:t>
      </w:r>
    </w:p>
    <w:p>
      <w:pPr>
        <w:numPr>
          <w:ilvl w:val="0"/>
          <w:numId w:val="1001"/>
        </w:numPr>
        <w:pStyle w:val="Compact"/>
      </w:pPr>
      <w:r>
        <w:t xml:space="preserve">Cohen, S. (2020). *Globalization and Local Identity: Theater in Southeast Asia*. Arts Quarterly, 22(1), 112-130.</w:t>
      </w:r>
    </w:p>
    <w:p>
      <w:pPr>
        <w:numPr>
          <w:ilvl w:val="0"/>
          <w:numId w:val="1001"/>
        </w:numPr>
        <w:pStyle w:val="Compact"/>
      </w:pPr>
      <w:r>
        <w:t xml:space="preserve">Srisawat, M. (2019). *The Evolution of Thai Acting Techniques*. Bangkok: Silpakorn University Press.</w:t>
      </w:r>
    </w:p>
    <w:p>
      <w:pPr>
        <w:numPr>
          <w:ilvl w:val="0"/>
          <w:numId w:val="1001"/>
        </w:numPr>
        <w:pStyle w:val="Compact"/>
      </w:pPr>
      <w:r>
        <w:t xml:space="preserve">Taylor, D. (2016). *The Archive and the Repertoire: Performing Cultural Memory in Asia*. Duke University Press.</w:t>
      </w:r>
    </w:p>
    <w:p>
      <w:pPr>
        <w:numPr>
          <w:ilvl w:val="0"/>
          <w:numId w:val="1001"/>
        </w:numPr>
        <w:pStyle w:val="Compact"/>
      </w:pPr>
      <w:r>
        <w:t xml:space="preserve">Vongpoothorn, A. (2021). *Ritual and Realism: Bridging Two Worlds on Stage*. Thailand Arts Review, 8(4),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Somatic and Spiritual Actor in Contemporary Thailand Bangkok: A Cross-Cultural Analysis</dc:title>
  <dc:creator/>
  <dc:language>en</dc:language>
  <cp:keywords/>
  <dcterms:created xsi:type="dcterms:W3CDTF">2026-07-29T08:35:49Z</dcterms:created>
  <dcterms:modified xsi:type="dcterms:W3CDTF">2026-07-29T08:35:49Z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