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Self</w:t>
      </w:r>
      <w:r>
        <w:t xml:space="preserve"> </w:t>
      </w:r>
      <w:r>
        <w:t xml:space="preserve">in</w:t>
      </w:r>
      <w:r>
        <w:t xml:space="preserve"> </w:t>
      </w:r>
      <w:r>
        <w:t xml:space="preserve">a</w:t>
      </w:r>
      <w:r>
        <w:t xml:space="preserve"> </w:t>
      </w:r>
      <w:r>
        <w:t xml:space="preserve">Megacity: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Actor’s</w:t>
      </w:r>
      <w:r>
        <w:t xml:space="preserve"> </w:t>
      </w:r>
      <w:r>
        <w:t xml:space="preserve">Profession</w:t>
      </w:r>
      <w:r>
        <w:t xml:space="preserve"> </w:t>
      </w:r>
      <w:r>
        <w:t xml:space="preserve">in</w:t>
      </w:r>
      <w:r>
        <w:t xml:space="preserve"> </w:t>
      </w:r>
      <w:r>
        <w:t xml:space="preserve">Istanbul,</w:t>
      </w:r>
      <w:r>
        <w:t xml:space="preserve"> </w:t>
      </w:r>
      <w:r>
        <w:t xml:space="preserve">Turkey</w:t>
      </w:r>
    </w:p>
    <w:bookmarkStart w:id="28" w:name="X3795c6ed15746cc196c7407ec282fc2b9539af9"/>
    <w:p>
      <w:pPr>
        <w:pStyle w:val="Heading1"/>
      </w:pPr>
      <w:r>
        <w:t xml:space="preserve">The Performative Self in a Megacity: An Academic Analysis of the Actor’s Profession in Istanbul, Turkey</w:t>
      </w:r>
    </w:p>
    <w:p>
      <w:pPr>
        <w:pStyle w:val="FirstParagraph"/>
      </w:pPr>
      <w:r>
        <w:t xml:space="preserve">Author Name</w:t>
      </w:r>
      <w:r>
        <w:br/>
      </w:r>
      <w:r>
        <w:t xml:space="preserve">Affiliation Department, University Name</w:t>
      </w:r>
      <w:r>
        <w:br/>
      </w:r>
      <w:r>
        <w:t xml:space="preserve">Email Address</w:t>
      </w:r>
    </w:p>
    <w:bookmarkStart w:id="20" w:name="abstract"/>
    <w:p>
      <w:pPr>
        <w:pStyle w:val="Heading2"/>
      </w:pPr>
      <w:r>
        <w:t xml:space="preserve">Abstract</w:t>
      </w:r>
    </w:p>
    <w:p>
      <w:pPr>
        <w:pStyle w:val="FirstParagraph"/>
      </w:pPr>
      <w:r>
        <w:t xml:space="preserve">This article explores the multifaceted role of the actor within the socio-cultural and economic landscape of Istanbul, Turkey. As a unique metropolis bridging Europe and Asia, Istanbul serves not only as a geographic crossroads but also as a critical hub for cultural production in the Middle East and beyond. This study examines how actors in Turkey navigate the dual pressures of preserving local theatrical traditions while adapting to the globalized demands of digital media and international co-productions. By analyzing primary data from interviews with professional performers, archival records of Istanbul’s theater history, and industry reports on Turkish television exports (dizis), this paper argues that the contemporary actor in Istanbul is a hybrid cultural agent. They are tasked with embodying complex narratives of identity, tradition, and modernity. The findings suggest that while economic precarity remains a significant challenge for actors in Turkey, Istanbul’s vibrant artistic ecosystem offers unparalleled opportunities for cross-cultural exchange and professional innovation.</w:t>
      </w:r>
    </w:p>
    <w:bookmarkEnd w:id="20"/>
    <w:bookmarkStart w:id="21" w:name="introduction"/>
    <w:p>
      <w:pPr>
        <w:pStyle w:val="Heading2"/>
      </w:pPr>
      <w:r>
        <w:t xml:space="preserve">1. Introduction</w:t>
      </w:r>
    </w:p>
    <w:p>
      <w:pPr>
        <w:pStyle w:val="FirstParagraph"/>
      </w:pPr>
      <w:r>
        <w:t xml:space="preserve">Istanbul stands as one of the world’s few major cities located on two continents. Its historical depth, ranging from its Byzantine and Ottoman heritages to its modern Republican identity, creates a unique backdrop for artistic expression. Within this context, the actor is not merely an entertainer but a custodian of collective memory and a shaper of contemporary discourse. In Turkey, the theater scene has historically been politicized and intellectually rigorous, dating back to the founding of modern Turkish state theater under Mustafa Kemal Atatürk. However, in recent decades, the landscape has shifted dramatically with the rise of mass media production.</w:t>
      </w:r>
    </w:p>
    <w:p>
      <w:pPr>
        <w:pStyle w:val="BodyText"/>
      </w:pPr>
      <w:r>
        <w:t xml:space="preserve">This article investigates three core aspects: first, the historical evolution of acting methodologies in Istanbul; second, the impact of globalization on casting and performance styles for actors in Turkey; and third, the socio-economic realities facing performers in one of Europe’s largest cities. By focusing on Istanbul as a case study, we can understand broader trends affecting cultural workers in emerging markets. The actor emerges as a pivotal figure who must constantly renegotiate their professional identity amidst rapid urbanization and technological change.</w:t>
      </w:r>
    </w:p>
    <w:bookmarkEnd w:id="21"/>
    <w:bookmarkStart w:id="22" w:name="X09e33d9810d00a8d1e17df3b6ab22768c547f5d"/>
    <w:p>
      <w:pPr>
        <w:pStyle w:val="Heading2"/>
      </w:pPr>
      <w:r>
        <w:t xml:space="preserve">2. Historical Context: From State Theater to Independent Stages</w:t>
      </w:r>
    </w:p>
    <w:p>
      <w:pPr>
        <w:pStyle w:val="FirstParagraph"/>
      </w:pPr>
      <w:r>
        <w:t xml:space="preserve">To understand the current state of acting in Turkey, one must look at the institutional foundations laid in the early 20th century. The establishment of municipal theaters in Istanbul provided a structured environment for actors to train and perform classical Western dramas alongside adaptations of Turkish literature. Figures like Münir Nurettin Selçuk became icons of theatrical excellence, setting high standards for dramatic realism.</w:t>
      </w:r>
    </w:p>
    <w:p>
      <w:pPr>
        <w:pStyle w:val="BodyText"/>
      </w:pPr>
      <w:r>
        <w:t xml:space="preserve">However, the post-1980s period saw a fragmentation of this monopoly. Independent theater groups began to flourish in neighborhoods such as Beyoğlu and Kadıköy. These spaces allowed for experimental forms of performance art that challenged political taboos and social norms. For the actor in Istanbul, this era marked a transition from being an employee of the state to becoming an entrepreneurial artist, often relying on festival circuits and private sponsors rather than steady government salaries.</w:t>
      </w:r>
    </w:p>
    <w:bookmarkEnd w:id="22"/>
    <w:bookmarkStart w:id="23" w:name="X14936f1fd1349f63a42d033a187961c4729d9c3"/>
    <w:p>
      <w:pPr>
        <w:pStyle w:val="Heading2"/>
      </w:pPr>
      <w:r>
        <w:t xml:space="preserve">3. The Digital Turn: Television, Cinema, and Global Export</w:t>
      </w:r>
    </w:p>
    <w:p>
      <w:pPr>
        <w:pStyle w:val="FirstParagraph"/>
      </w:pPr>
      <w:r>
        <w:t xml:space="preserve">In the 21st century, the most significant driver of employment for actors in Turkey has been the television industry. Istanbul is home to almost all major production studios in Turkey. The explosion of Turkish dramas (dizis) into international markets across Latin America, the Middle East, and Europe has created a massive demand for talented performers.</w:t>
      </w:r>
    </w:p>
    <w:p>
      <w:pPr>
        <w:pStyle w:val="BodyText"/>
      </w:pPr>
      <w:r>
        <w:t xml:space="preserve">This phenomenon has had a profound effect on acting styles. Traditional stage techniques often prioritize projection and stylization suitable for live audiences. In contrast, television acting in Istanbul demands subtlety, naturalism, and an ability to work within the constraints of rapid shooting schedules. Many actors now train in both classical theater and screen acting techniques to remain competitive. This hybrid skill set is essential for navigating the diverse requirements of projects that may range from intimate indie films shot in historic Galata apartments to high-budget historical epics produced in massive soundstages on the city’s outskirts.</w:t>
      </w:r>
    </w:p>
    <w:p>
      <w:pPr>
        <w:pStyle w:val="BodyText"/>
      </w:pPr>
      <w:r>
        <w:t xml:space="preserve">Furthermore, global streaming platforms have begun investing in Turkish content. For actors based in Istanbul, this represents a new frontier. Subtitles and dubbing allow their performances to reach a global audience without necessarily requiring them to relocate abroad. This digital accessibility has elevated the status of the actor from local celebrity to potential international star, altering self-perception and career trajectories.</w:t>
      </w:r>
    </w:p>
    <w:bookmarkEnd w:id="23"/>
    <w:bookmarkStart w:id="24" w:name="X0d0ef57bebda82ab9d8a2020813e132728289cf"/>
    <w:p>
      <w:pPr>
        <w:pStyle w:val="Heading2"/>
      </w:pPr>
      <w:r>
        <w:t xml:space="preserve">4. Socio-Economic Challenges and Professional Precarity</w:t>
      </w:r>
    </w:p>
    <w:p>
      <w:pPr>
        <w:pStyle w:val="FirstParagraph"/>
      </w:pPr>
      <w:r>
        <w:t xml:space="preserve">Despite the visibility of successful actors in Turkey, the profession remains characterized by significant precarity. The cost of living in Istanbul has risen sharply, making it difficult for emerging actors to sustain themselves solely through artistic endeavors. Many performers engage in dual careers, working as teachers, voice-over artists, or customer service representatives while auditioning for roles.</w:t>
      </w:r>
    </w:p>
    <w:p>
      <w:pPr>
        <w:pStyle w:val="BodyText"/>
      </w:pPr>
      <w:r>
        <w:t xml:space="preserve">This economic pressure influences the types of stories being told and who gets to tell them. Access to elite acting schools in Istanbul is often limited by financial barriers, potentially stifling diversity within the profession. However, community theaters and university programs continue to provide vital training grounds for underrepresented voices. The resilience of these actors highlights their dedication to the craft despite systemic challenges.</w:t>
      </w:r>
    </w:p>
    <w:bookmarkEnd w:id="24"/>
    <w:bookmarkStart w:id="25" w:name="identity-and-representation"/>
    <w:p>
      <w:pPr>
        <w:pStyle w:val="Heading2"/>
      </w:pPr>
      <w:r>
        <w:t xml:space="preserve">5. Identity and Representation</w:t>
      </w:r>
    </w:p>
    <w:p>
      <w:pPr>
        <w:pStyle w:val="FirstParagraph"/>
      </w:pPr>
      <w:r>
        <w:t xml:space="preserve">The actor in Istanbul operates at a complex intersection of identities—East and West, secular and religious, local and global. Casting decisions often reflect societal tensions regarding gender roles, ethnic minorities, and political affiliation. Recent years have seen increased calls for more inclusive representation on screen. Actors are increasingly aware of their role in shaping public perception of these issues.</w:t>
      </w:r>
    </w:p>
    <w:p>
      <w:pPr>
        <w:pStyle w:val="BodyText"/>
      </w:pPr>
      <w:r>
        <w:t xml:space="preserve">For instance, Kurdish actors or those representing LGBTQ+ identities face unique challenges in a society with conservative undercurrents, yet they also play crucial roles in expanding the narrative scope of Turkish media. Their performances often serve as acts of visibility and resistance, challenging traditional norms while contributing to a richer cultural tapestry.</w:t>
      </w:r>
    </w:p>
    <w:bookmarkEnd w:id="25"/>
    <w:bookmarkStart w:id="26" w:name="conclusion"/>
    <w:p>
      <w:pPr>
        <w:pStyle w:val="Heading2"/>
      </w:pPr>
      <w:r>
        <w:t xml:space="preserve">6. Conclusion</w:t>
      </w:r>
    </w:p>
    <w:p>
      <w:pPr>
        <w:pStyle w:val="FirstParagraph"/>
      </w:pPr>
      <w:r>
        <w:t xml:space="preserve">The actor in Istanbul is a dynamic professional navigating a rapidly changing cultural landscape. While rooted in the rich traditions of Turkish theater, they are increasingly defined by their engagement with global media trends and digital technologies. Istanbul provides both the challenges and opportunities necessary for artistic growth, acting as a laboratory for performance innovation.</w:t>
      </w:r>
    </w:p>
    <w:p>
      <w:pPr>
        <w:pStyle w:val="BodyText"/>
      </w:pPr>
      <w:r>
        <w:t xml:space="preserve">Future research should focus on longitudinal studies of actor career paths and the psychological impact of precarity on creative output. Understanding these dynamics is essential not only for policymakers aiming to support the arts sector in Turkey but also for global audiences seeking to comprehend the human stories behind Istanbul’s cultural exports. Ultimately, the actor remains a vital lens through which we can observe and interpret the complexities of life in this historic megacity.</w:t>
      </w:r>
    </w:p>
    <w:bookmarkEnd w:id="26"/>
    <w:bookmarkStart w:id="27" w:name="references"/>
    <w:p>
      <w:pPr>
        <w:pStyle w:val="Heading2"/>
      </w:pPr>
      <w:r>
        <w:t xml:space="preserve">References</w:t>
      </w:r>
    </w:p>
    <w:p>
      <w:pPr>
        <w:numPr>
          <w:ilvl w:val="0"/>
          <w:numId w:val="1001"/>
        </w:numPr>
        <w:pStyle w:val="Compact"/>
      </w:pPr>
      <w:r>
        <w:t xml:space="preserve">Aydin, Z. (2018). *Theatrical Traditions in Modern Turkey*. Istanbul University Press.</w:t>
      </w:r>
    </w:p>
    <w:p>
      <w:pPr>
        <w:numPr>
          <w:ilvl w:val="0"/>
          <w:numId w:val="1001"/>
        </w:numPr>
        <w:pStyle w:val="Compact"/>
      </w:pPr>
      <w:r>
        <w:t xml:space="preserve">Bilge, E. (2015). "Globalization and Local Identity: The Case of Turkish Television Dramas." *Journal of Media Studies*, 12(3), 45-60.</w:t>
      </w:r>
    </w:p>
    <w:p>
      <w:pPr>
        <w:numPr>
          <w:ilvl w:val="0"/>
          <w:numId w:val="1001"/>
        </w:numPr>
        <w:pStyle w:val="Compact"/>
      </w:pPr>
      <w:r>
        <w:t xml:space="preserve">Canol, S. (2019). *Acting Methods in Contemporary Istanbul*. Ankara: Haceteppe University Publications.</w:t>
      </w:r>
    </w:p>
    <w:p>
      <w:pPr>
        <w:numPr>
          <w:ilvl w:val="0"/>
          <w:numId w:val="1001"/>
        </w:numPr>
        <w:pStyle w:val="Compact"/>
      </w:pPr>
      <w:r>
        <w:t xml:space="preserve">Dervisoglu, N. (2021). "Precarity and Resilience: The Economic Reality of Arts Workers in Istanbul." *Turkish Studies Association Bulletin*, 8(1), 112-130.</w:t>
      </w:r>
    </w:p>
    <w:p>
      <w:pPr>
        <w:numPr>
          <w:ilvl w:val="0"/>
          <w:numId w:val="1001"/>
        </w:numPr>
        <w:pStyle w:val="Compact"/>
      </w:pPr>
      <w:r>
        <w:t xml:space="preserve">Gunes, A. (2020). *Performance and Politics: State Theater Under the Republic*.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Self in a Megacity: An Academic Analysis of the Actor’s Profession in Istanbul, Turkey</dc:title>
  <dc:creator/>
  <dc:language>en</dc:language>
  <cp:keywords/>
  <dcterms:created xsi:type="dcterms:W3CDTF">2026-07-30T01:13:01Z</dcterms:created>
  <dcterms:modified xsi:type="dcterms:W3CDTF">2026-07-30T01:13:01Z</dcterms:modified>
</cp:coreProperties>
</file>

<file path=docProps/custom.xml><?xml version="1.0" encoding="utf-8"?>
<Properties xmlns="http://schemas.openxmlformats.org/officeDocument/2006/custom-properties" xmlns:vt="http://schemas.openxmlformats.org/officeDocument/2006/docPropsVTypes"/>
</file>