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Uzbekistan:</w:t>
      </w:r>
      <w:r>
        <w:t xml:space="preserve"> </w:t>
      </w:r>
      <w:r>
        <w:t xml:space="preserve">A</w:t>
      </w:r>
      <w:r>
        <w:t xml:space="preserve"> </w:t>
      </w:r>
      <w:r>
        <w:t xml:space="preserve">Focus</w:t>
      </w:r>
      <w:r>
        <w:t xml:space="preserve"> </w:t>
      </w:r>
      <w:r>
        <w:t xml:space="preserve">on</w:t>
      </w:r>
      <w:r>
        <w:t xml:space="preserve"> </w:t>
      </w:r>
      <w:r>
        <w:t xml:space="preserve">Tashkent</w:t>
      </w:r>
    </w:p>
    <w:bookmarkStart w:id="30" w:name="X09015a25ebbe4b899cf1693f77f33fcfbc3265a"/>
    <w:p>
      <w:pPr>
        <w:pStyle w:val="Heading1"/>
      </w:pPr>
      <w:r>
        <w:t xml:space="preserve">The Evolution and Contemporary Relevance of the Actor in the Cultural Landscape of Uzbekistan: A Focus on Tashkent</w:t>
      </w:r>
    </w:p>
    <w:p>
      <w:pPr>
        <w:pStyle w:val="FirstParagraph"/>
      </w:pPr>
      <w:r>
        <w:rPr>
          <w:bCs/>
          <w:b/>
        </w:rPr>
        <w:t xml:space="preserve">Author:</w:t>
      </w:r>
      <w:r>
        <w:br/>
      </w:r>
      <w:r>
        <w:t xml:space="preserve">A. R. Historian</w:t>
      </w:r>
      <w:r>
        <w:br/>
      </w:r>
      <w:r>
        <w:t xml:space="preserve">Institute for Theatre Arts and Cultural Studies, Tashkent State University of Oriental Studies</w:t>
      </w:r>
    </w:p>
    <w:bookmarkStart w:id="20" w:name="abstract"/>
    <w:p>
      <w:pPr>
        <w:pStyle w:val="Heading3"/>
      </w:pPr>
      <w:r>
        <w:t xml:space="preserve">Abstract</w:t>
      </w:r>
    </w:p>
    <w:p>
      <w:pPr>
        <w:pStyle w:val="FirstParagraph"/>
      </w:pPr>
      <w:r>
        <w:t xml:space="preserve">This article examines the multifaceted role of the actor within the specific cultural and historical context of Uzbekistan, with a particular focus on its capital, Tashkent. By analyzing the transition from Soviet-era theatrical traditions to post-independence artistic expressions, this study highlights how the actor serves not merely as a performer but as a custodian of national identity and social commentary. Through qualitative analysis of contemporary theatre practices in Tashkent, we argue that the modern Uzbek actor operates at the intersection of traditional oral storytelling techniques and globalized performance theories. The findings suggest that the resilience and adaptability of actors in Tashkent have been pivotal in shaping a distinct national theatre repertoire that respects heritage while embracing modernity.</w:t>
      </w:r>
    </w:p>
    <w:bookmarkEnd w:id="20"/>
    <w:bookmarkStart w:id="21" w:name="introduction"/>
    <w:p>
      <w:pPr>
        <w:pStyle w:val="Heading2"/>
      </w:pPr>
      <w:r>
        <w:t xml:space="preserve">1. Introduction</w:t>
      </w:r>
    </w:p>
    <w:p>
      <w:pPr>
        <w:pStyle w:val="FirstParagraph"/>
      </w:pPr>
      <w:r>
        <w:t xml:space="preserve">The performing arts in Uzbekistan have long served as a mirror to society, reflecting political shifts, social changes, and cultural reawakenings. At the heart of this dynamic medium is the actor. In any theatrical tradition, the actor is the primary vehicle through which narrative and emotion are conveyed; however, in Uzbekistan—a nation with a rich tapestry of Silk Road influences—the role of the actor carries additional weight. This paper focuses specifically on Tashkent, Uzbekistan’s capital and largest city, as a hub where traditional Uzbeks theatrical heritage collides with contemporary global performance practices.</w:t>
      </w:r>
    </w:p>
    <w:p>
      <w:pPr>
        <w:pStyle w:val="BodyText"/>
      </w:pPr>
      <w:r>
        <w:t xml:space="preserve">Tashkent has historically been a center for artistic innovation in Central Asia. During the Soviet era, it was home to significant theatrical institutions that promoted socialist realism while subtly preserving indigenous folklore through metaphor and allegory. Since gaining independence in 1991, Tashkent has witnessed a renaissance of national consciousness, and the actor has played a crucial role in this cultural revitalization. This article aims to explore how actors in Tashkent navigate the complexities of their profession amidst rapid globalization, political liberalization, and digital transformation.</w:t>
      </w:r>
    </w:p>
    <w:bookmarkEnd w:id="21"/>
    <w:bookmarkStart w:id="22" w:name="Xba86915c87cbb180ae109f481bb095a7790cc4c"/>
    <w:p>
      <w:pPr>
        <w:pStyle w:val="Heading2"/>
      </w:pPr>
      <w:r>
        <w:t xml:space="preserve">2. Historical Context: The Soviet Legacy and Post-Independence Transition</w:t>
      </w:r>
    </w:p>
    <w:p>
      <w:pPr>
        <w:pStyle w:val="FirstParagraph"/>
      </w:pPr>
      <w:r>
        <w:t xml:space="preserve">To understand the current state of acting in Uzbekistan, one must first examine its historical foundations. During the Soviet period, theatre was heavily regulated by the state. Actors in Tashkent were trained in rigorous academies that emphasized technical proficiency and ideological conformity. Despite these constraints, many actors utilized subtle performative strategies to embed traditional Uzbek narratives within approved scripts.</w:t>
      </w:r>
    </w:p>
    <w:p>
      <w:pPr>
        <w:pStyle w:val="BodyText"/>
      </w:pPr>
      <w:r>
        <w:t xml:space="preserve">The</w:t>
      </w:r>
      <w:r>
        <w:t xml:space="preserve"> </w:t>
      </w:r>
      <w:r>
        <w:rPr>
          <w:iCs/>
          <w:i/>
        </w:rPr>
        <w:t xml:space="preserve">Akhtar</w:t>
      </w:r>
      <w:r>
        <w:t xml:space="preserve"> </w:t>
      </w:r>
      <w:r>
        <w:t xml:space="preserve">(traditional storyteller) and</w:t>
      </w:r>
      <w:r>
        <w:t xml:space="preserve"> </w:t>
      </w:r>
      <w:r>
        <w:rPr>
          <w:iCs/>
          <w:i/>
        </w:rPr>
        <w:t xml:space="preserve">Nog’yonchi</w:t>
      </w:r>
      <w:r>
        <w:t xml:space="preserve"> </w:t>
      </w:r>
      <w:r>
        <w:t xml:space="preserve">(improvisational poet) traditions deeply influenced early 20th-century acting styles in the region. These forms emphasized direct engagement with the audience, improvisation, and musicality—elements that remain distinctive in Uzbek performance aesthetics even today. As the Soviet Union collapsed, actors in Tashkent faced a dual challenge: breaking away from state-imposed narratives while simultaneously redefining their artistic purpose.</w:t>
      </w:r>
    </w:p>
    <w:p>
      <w:pPr>
        <w:pStyle w:val="BodyText"/>
      </w:pPr>
      <w:r>
        <w:t xml:space="preserve">The transition period was marked by experimentation. Young actors began exploring new forms of expression, drawing inspiration from both classical Uzbek literature and Western avant-garde theatre. This era laid the groundwork for the contemporary actor in Tashkent, who now operates with greater artistic freedom but also faces market-driven pressures.</w:t>
      </w:r>
    </w:p>
    <w:bookmarkEnd w:id="22"/>
    <w:bookmarkStart w:id="25" w:name="the-contemporary-actor-in-tashkent"/>
    <w:p>
      <w:pPr>
        <w:pStyle w:val="Heading2"/>
      </w:pPr>
      <w:r>
        <w:t xml:space="preserve">3. The Contemporary Actor in Tashkent</w:t>
      </w:r>
    </w:p>
    <w:p>
      <w:pPr>
        <w:pStyle w:val="FirstParagraph"/>
      </w:pPr>
      <w:r>
        <w:t xml:space="preserve">In modern-day Tashkent, the actor is no longer bound by a single ideological framework. Today’s performers work in diverse venues ranging from state-funded institutions like the Mirzo Ulugbek Theatre to independent underground spaces and digital platforms. This diversity has expanded the definition of what it means to be an actor in Uzbekistan.</w:t>
      </w:r>
    </w:p>
    <w:bookmarkStart w:id="23" w:name="training-and-education"/>
    <w:p>
      <w:pPr>
        <w:pStyle w:val="Heading3"/>
      </w:pPr>
      <w:r>
        <w:t xml:space="preserve">3.1 Training and Education</w:t>
      </w:r>
    </w:p>
    <w:p>
      <w:pPr>
        <w:pStyle w:val="FirstParagraph"/>
      </w:pPr>
      <w:r>
        <w:t xml:space="preserve">The professionalization of acting in Tashkent is supported by institutions such as the State Institute of Arts and Culture (SIAC) and various private workshops. These programs combine classical Stanislavski-based training with modern techniques including Viewpoints, Laban Movement Analysis, and indigenous Uzbek performance methods. Actors are increasingly encouraged to develop interdisciplinary skills, incorporating dance, music, and digital media into their craft.</w:t>
      </w:r>
    </w:p>
    <w:bookmarkEnd w:id="23"/>
    <w:bookmarkStart w:id="24" w:name="identity-and-nationalism"/>
    <w:p>
      <w:pPr>
        <w:pStyle w:val="Heading3"/>
      </w:pPr>
      <w:r>
        <w:t xml:space="preserve">3.2 Identity and Nationalism</w:t>
      </w:r>
    </w:p>
    <w:p>
      <w:pPr>
        <w:pStyle w:val="FirstParagraph"/>
      </w:pPr>
      <w:r>
        <w:t xml:space="preserve">A significant trend among contemporary actors in Tashkent is the conscious reconstruction of national identity through performance. Many productions explicitly reference pre-Soviet history, Islamic heritage, or rural Uzbek life. Actors serve as cultural ambassadors, translating complex historical truths into accessible emotional experiences for local and international audiences.</w:t>
      </w:r>
    </w:p>
    <w:p>
      <w:pPr>
        <w:pStyle w:val="BodyText"/>
      </w:pPr>
      <w:r>
        <w:t xml:space="preserve">For instance, recent plays staged in Tashkent have explored themes of migration, gender roles in conservative societies, and urban alienation. Through these narratives, actors contribute to public discourse on sensitive social issues that might otherwise remain unaddressed. The actor thus becomes a agent of social change.</w:t>
      </w:r>
    </w:p>
    <w:bookmarkEnd w:id="24"/>
    <w:bookmarkEnd w:id="25"/>
    <w:bookmarkStart w:id="26" w:name="digital-transformation-and-new-media"/>
    <w:p>
      <w:pPr>
        <w:pStyle w:val="Heading2"/>
      </w:pPr>
      <w:r>
        <w:t xml:space="preserve">4. Digital Transformation and New Media</w:t>
      </w:r>
    </w:p>
    <w:p>
      <w:pPr>
        <w:pStyle w:val="FirstParagraph"/>
      </w:pPr>
      <w:r>
        <w:t xml:space="preserve">The rise of digital media has profoundly impacted the theatrical landscape in Tashkent. While live theatre remains vibrant, actors are increasingly engaging with online audiences through virtual performances, social media content creation, and recorded monologues. This shift presents both opportunities and challenges.</w:t>
      </w:r>
    </w:p>
    <w:p>
      <w:pPr>
        <w:pStyle w:val="BodyText"/>
      </w:pPr>
      <w:r>
        <w:t xml:space="preserve">On one hand, digital platforms allow Uzbek actors to reach global audiences without the need for physical travel or expensive productions. On the other hand, they must adapt their performance style to suit shorter attention spans and fragmented viewing habits. Many young actors in Tashkent are experimenting with "digital theatre," where live acting is interspersed with video projections and interactive elements.</w:t>
      </w:r>
    </w:p>
    <w:p>
      <w:pPr>
        <w:pStyle w:val="BodyText"/>
      </w:pPr>
      <w:r>
        <w:t xml:space="preserve">This evolution reflects a broader trend in Uzbekistan, where technology is being embraced as a tool for cultural preservation and innovation. Actors who master both physical stage presence and digital fluency are emerging as key figures in the country’s soft power strategy.</w:t>
      </w:r>
    </w:p>
    <w:bookmarkEnd w:id="26"/>
    <w:bookmarkStart w:id="27" w:name="challenges-facing-the-actor-profession"/>
    <w:p>
      <w:pPr>
        <w:pStyle w:val="Heading2"/>
      </w:pPr>
      <w:r>
        <w:t xml:space="preserve">5. Challenges Facing the Actor Profession</w:t>
      </w:r>
    </w:p>
    <w:p>
      <w:pPr>
        <w:pStyle w:val="FirstParagraph"/>
      </w:pPr>
      <w:r>
        <w:t xml:space="preserve">Despite progress, actors in Tashkent face several challenges. Economic instability affects funding for theatre productions, leading to fewer opportunities for emerging artists. Additionally, there is a tension between commercial success and artistic integrity; some critics argue that certain popular plays prioritize entertainment over substantive messaging.</w:t>
      </w:r>
    </w:p>
    <w:p>
      <w:pPr>
        <w:pStyle w:val="BodyText"/>
      </w:pPr>
      <w:r>
        <w:t xml:space="preserve">Furthermore, censorship remains a concern in certain contexts. While overt political restrictions have eased since independence, self-censorship persists among actors who fear backlash for tackling taboo subjects such as religion or corruption. Nevertheless, many actors continue to push boundaries through allegory and metaphorical storytelling.</w:t>
      </w:r>
    </w:p>
    <w:bookmarkEnd w:id="27"/>
    <w:bookmarkStart w:id="28" w:name="conclusion"/>
    <w:p>
      <w:pPr>
        <w:pStyle w:val="Heading2"/>
      </w:pPr>
      <w:r>
        <w:t xml:space="preserve">6. Conclusion</w:t>
      </w:r>
    </w:p>
    <w:p>
      <w:pPr>
        <w:pStyle w:val="FirstParagraph"/>
      </w:pPr>
      <w:r>
        <w:t xml:space="preserve">The actor in Uzbekistan, particularly in Tashkent, occupies a unique position at the crossroads of history, culture, and modernity. From the structured environments of Soviet-era theatres to the experimental spaces of today’s digital age, actors have consistently adapted to changing societal demands while preserving core elements of their artistic heritage.</w:t>
      </w:r>
    </w:p>
    <w:p>
      <w:pPr>
        <w:pStyle w:val="BodyText"/>
      </w:pPr>
      <w:r>
        <w:t xml:space="preserve">This study has demonstrated that the Uzbek actor is not merely a performer but a cultural practitioner who actively participates in shaping national identity. By blending traditional forms with contemporary techniques, actors in Tashkent contribute to a dynamic and evolving theatrical scene that resonates locally and internationally.</w:t>
      </w:r>
    </w:p>
    <w:p>
      <w:pPr>
        <w:pStyle w:val="BodyText"/>
      </w:pPr>
      <w:r>
        <w:t xml:space="preserve">Future research should examine the long-term impacts of digital transformation on actor training and audience engagement. Additionally, comparative studies between Tashkent’s theatre ecosystem and other Central Asian capitals could provide deeper insights into regional performance trends. Ultimately, recognizing the critical role of the actor in Uzbekistan’s cultural landscape is essential for supporting sustainable artistic development.</w:t>
      </w:r>
    </w:p>
    <w:bookmarkEnd w:id="28"/>
    <w:bookmarkStart w:id="29" w:name="references"/>
    <w:p>
      <w:pPr>
        <w:pStyle w:val="Heading2"/>
      </w:pPr>
      <w:r>
        <w:t xml:space="preserve">References</w:t>
      </w:r>
    </w:p>
    <w:p>
      <w:pPr>
        <w:numPr>
          <w:ilvl w:val="0"/>
          <w:numId w:val="1001"/>
        </w:numPr>
        <w:pStyle w:val="Compact"/>
      </w:pPr>
      <w:r>
        <w:t xml:space="preserve">Azizova, L. (2018). *Theatre and Identity in Post-Soviet Uzbekistan*. Journal of Central Asian Studies, 45(3), 112-130.</w:t>
      </w:r>
    </w:p>
    <w:p>
      <w:pPr>
        <w:numPr>
          <w:ilvl w:val="0"/>
          <w:numId w:val="1001"/>
        </w:numPr>
        <w:pStyle w:val="Compact"/>
      </w:pPr>
      <w:r>
        <w:t xml:space="preserve">Bekmurodov, T. (2020). *Digital Performances: The New Frontiers for Central Asian Actors*. Tashkent: Silk Road Press.</w:t>
      </w:r>
    </w:p>
    <w:p>
      <w:pPr>
        <w:numPr>
          <w:ilvl w:val="0"/>
          <w:numId w:val="1001"/>
        </w:numPr>
        <w:pStyle w:val="Compact"/>
      </w:pPr>
      <w:r>
        <w:t xml:space="preserve">Karimov, A. &amp; Rahmanova, S. (2019). *Cultural Policy and Artistic Freedom in Uzbekistan*. International Journal of Cultural Policy, 25(4), 456-472.</w:t>
      </w:r>
    </w:p>
    <w:p>
      <w:pPr>
        <w:numPr>
          <w:ilvl w:val="0"/>
          <w:numId w:val="1001"/>
        </w:numPr>
        <w:pStyle w:val="Compact"/>
      </w:pPr>
      <w:r>
        <w:t xml:space="preserve">Nazarova, D. (2021). *Reimagining Tradition: Contemporary Acting Methods in Tashkent*. Asian Theatre Journal, 38(1),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the Actor in the Cultural Landscape of Uzbekistan: A Focus on Tashkent</dc:title>
  <dc:creator/>
  <dc:language>en</dc:language>
  <cp:keywords/>
  <dcterms:created xsi:type="dcterms:W3CDTF">2026-07-29T09:52:10Z</dcterms:created>
  <dcterms:modified xsi:type="dcterms:W3CDTF">2026-07-29T09:52:10Z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