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as</w:t>
      </w:r>
      <w:r>
        <w:t xml:space="preserve"> </w:t>
      </w:r>
      <w:r>
        <w:t xml:space="preserve">Urban</w:t>
      </w:r>
      <w:r>
        <w:t xml:space="preserve"> </w:t>
      </w:r>
      <w:r>
        <w:t xml:space="preserve">Catalyst:</w:t>
      </w:r>
      <w:r>
        <w:t xml:space="preserve"> </w:t>
      </w:r>
      <w:r>
        <w:t xml:space="preserve">Reconceptualizing</w:t>
      </w:r>
      <w:r>
        <w:t xml:space="preserve"> </w:t>
      </w:r>
      <w:r>
        <w:t xml:space="preserve">Agency</w:t>
      </w:r>
      <w:r>
        <w:t xml:space="preserve"> </w:t>
      </w:r>
      <w:r>
        <w:t xml:space="preserve">and</w:t>
      </w:r>
      <w:r>
        <w:t xml:space="preserve"> </w:t>
      </w:r>
      <w:r>
        <w:t xml:space="preserve">Creative</w:t>
      </w:r>
      <w:r>
        <w:t xml:space="preserve"> </w:t>
      </w:r>
      <w:r>
        <w:t xml:space="preserve">Praxis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0f67f82e0e56d33c3babd5a2c2ed9f2929946ea"/>
    <w:p>
      <w:pPr>
        <w:pStyle w:val="Heading1"/>
      </w:pPr>
      <w:r>
        <w:t xml:space="preserve">The Actor as Urban Catalyst: Reconceptualizing Agency and Creative Praxis in Vietnam Ho Chi Minh City</w:t>
      </w:r>
    </w:p>
    <w:p>
      <w:pPr>
        <w:pStyle w:val="FirstParagraph"/>
      </w:pPr>
      <w:r>
        <w:rPr>
          <w:iCs/>
          <w:i/>
        </w:rPr>
        <w:t xml:space="preserve">This Academic Journal Article examines multidimensional frameworks of cultural agency within contemporary Global South urban environments.</w:t>
      </w:r>
    </w:p>
    <w:bookmarkEnd w:id="20"/>
    <w:bookmarkStart w:id="21" w:name="abstract"/>
    <w:p>
      <w:pPr>
        <w:pStyle w:val="Heading2"/>
      </w:pPr>
      <w:r>
        <w:t xml:space="preserve">Abstract</w:t>
      </w:r>
    </w:p>
    <w:p>
      <w:pPr>
        <w:pStyle w:val="FirstParagraph"/>
      </w:pPr>
      <w:r>
        <w:t xml:space="preserve">This Academic Journal Article examines the multifaceted role of the actor within contemporary urban development frameworks, with a specific focus on Vietnam Ho Chi Minh City. Traditionally confined to theatrical or performative domains, the actor is repositioned here as a dynamic socio-cultural agent capable of shaping collective memory, fostering creative economies, and navigating complex municipal governance structures. Drawing upon interdisciplinary literature in cultural geography, performance studies, and urban sociology, this study analyzes how actors operating within Vietnam Ho Chi Minh City negotiate spatial constraints, institutional expectations, and grassroots mobilization. The paper argues that the actor functions as a critical node in the city’s ongoing transformation toward a post-industrial creative hub. By situating empirical observations alongside theoretical models of agency and cultural production, this Academic Journal Article contributes to broader scholarly debates on urban vitality in rapidly developing metropolises. Findings underscore the necessity of integrating performative practitioners into municipal policy discourse, particularly as Vietnam Ho Chi Minh City seeks to balance rapid modernization with cultural preservation. Ultimately, this work demonstrates how reconceptualizing the actor transcends artistic practice, offering a vital lens for understanding socio-spatial dynamics in contemporary urban contexts.</w:t>
      </w:r>
    </w:p>
    <w:bookmarkEnd w:id="21"/>
    <w:bookmarkStart w:id="22" w:name="introduction"/>
    <w:p>
      <w:pPr>
        <w:pStyle w:val="Heading2"/>
      </w:pPr>
      <w:r>
        <w:t xml:space="preserve">Introduction</w:t>
      </w:r>
    </w:p>
    <w:p>
      <w:pPr>
        <w:pStyle w:val="FirstParagraph"/>
      </w:pPr>
      <w:r>
        <w:t xml:space="preserve">The conceptual evolution of the term actor has expanded significantly beyond conventional performative paradigms, necessitating rigorous academic interrogation within contemporary urban studies. This Academic Journal Article positions the actor not merely as an artist or performer, but as a strategic agent embedded within complex socio-economic ecosystems. In Vietnam Ho Chi Minh City, this reframing proves particularly salient given the metropolis’s rapid infrastructural expansion, demographic shifts, and evolving cultural policies. As scholars increasingly recognize cities as collaborative theaters of innovation and resistance, the actor emerges as a pivotal figure capable of mediating between state directives and community aspirations. This paper engages with existing literature to establish how actors operating within Vietnam Ho Chi Minh City leverage performative practices to influence public discourse, stimulate creative industries, and foster social cohesion. By treating this Academic Journal Article as a critical intervention in urban-cultural scholarship, the discussion highlights methodological considerations for studying non-traditional stakeholders in Global South urban environments. The subsequent sections will delineate theoretical foundations, contextualize the actor’s operational landscape within Vietnam Ho Chi Minh City, and propose implications for academic research and municipal planning alike.</w:t>
      </w:r>
    </w:p>
    <w:bookmarkEnd w:id="22"/>
    <w:bookmarkStart w:id="24" w:name="theoretical-framework"/>
    <w:bookmarkStart w:id="23" w:name="X2baf3c69c5390b04de5a5a4cae118571359364d"/>
    <w:p>
      <w:pPr>
        <w:pStyle w:val="Heading2"/>
      </w:pPr>
      <w:r>
        <w:t xml:space="preserve">Theoretical Framework: Reconfiguring the Actor in Urban Scholarship</w:t>
      </w:r>
    </w:p>
    <w:p>
      <w:pPr>
        <w:pStyle w:val="FirstParagraph"/>
      </w:pPr>
      <w:r>
        <w:t xml:space="preserve">Contemporary academic discourse increasingly adopts a relational understanding of agency, wherein the actor is conceptualized as a networked entity capable of influencing spatial, cultural, and economic trajectories. Rooted in post-structuralist sociology and performance theory, this perspective dismantles rigid binaries between creator and audience, producer and consumer. Within the context of an Academic Journal Article addressing urban transformation, such theoretical agility allows researchers to examine how actors generate meaning through embodied practice while simultaneously negotiating institutional frameworks. Scholars emphasizing relational ontology argue that the actor’s significance lies not in individual brilliance but in collaborative resonance, particularly when operating within densely populated urban centers like Vietnam Ho Chi Minh City. Here, the actor functions as a cultural translator, interpreting historical narratives and contemporary anxieties into accessible public expressions. Furthermore, academic literature on creative city initiatives demonstrates that actors frequently initiate bottom-up revitalization projects, transforming abandoned industrial zones into vibrant cultural precincts. By synthesizing these theoretical strands, this Academic Journal Article establishes a robust analytical lens through which to evaluate how the actor’s interventions align with or challenge existing urban governance models in Vietnam Ho Chi Minh City.</w:t>
      </w:r>
    </w:p>
    <w:bookmarkEnd w:id="23"/>
    <w:bookmarkEnd w:id="24"/>
    <w:bookmarkStart w:id="26" w:name="contextual-analysis"/>
    <w:bookmarkStart w:id="25" w:name="X5f5fc283202ad63eccebfdf6c493e2abe4806dd"/>
    <w:p>
      <w:pPr>
        <w:pStyle w:val="Heading2"/>
      </w:pPr>
      <w:r>
        <w:t xml:space="preserve">Contextual Analysis: The Actor within Vietnam Ho Chi Minh City’s Urban Landscape</w:t>
      </w:r>
    </w:p>
    <w:p>
      <w:pPr>
        <w:pStyle w:val="FirstParagraph"/>
      </w:pPr>
      <w:r>
        <w:t xml:space="preserve">Vietnam Ho Chi Minh City presents a compelling case study for examining the actor’s expanding socio-spatial role. Characterized by dynamic demographic growth, informal economic networks, and state-led modernization campaigns, the city offers fertile ground for analyzing how cultural practitioners navigate competing priorities. Within this context, actors—encompassing theater companies, independent filmmakers, street performers, digital content creators, and community educators—operate across formal and informal sectors. Municipal policies in Vietnam Ho Chi Minh City increasingly acknowledge the creative economy’s potential to generate employment and enhance global competitiveness; however, regulatory frameworks often remain fragmented or insufficiently adapted to support emerging artistic models. This tension creates both constraints and opportunities for actors seeking institutional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as Urban Catalyst: Reconceptualizing Agency and Creative Praxis in Vietnam Ho Chi Minh City</dc:title>
  <dc:creator/>
  <dc:language>en</dc:language>
  <cp:keywords/>
  <dcterms:created xsi:type="dcterms:W3CDTF">2026-07-29T14:31:27Z</dcterms:created>
  <dcterms:modified xsi:type="dcterms:W3CDTF">2026-07-29T14:31:27Z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