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Canada’s</w:t>
      </w:r>
      <w:r>
        <w:t xml:space="preserve"> </w:t>
      </w:r>
      <w:r>
        <w:t xml:space="preserve">Aerospace</w:t>
      </w:r>
      <w:r>
        <w:t xml:space="preserve"> </w:t>
      </w:r>
      <w:r>
        <w:t xml:space="preserve">Hub:</w:t>
      </w:r>
      <w:r>
        <w:t xml:space="preserve"> </w:t>
      </w:r>
      <w:r>
        <w:t xml:space="preserve">A</w:t>
      </w:r>
      <w:r>
        <w:t xml:space="preserve"> </w:t>
      </w:r>
      <w:r>
        <w:t xml:space="preserve">Focus</w:t>
      </w:r>
      <w:r>
        <w:t xml:space="preserve"> </w:t>
      </w:r>
      <w:r>
        <w:t xml:space="preserve">on</w:t>
      </w:r>
      <w:r>
        <w:t xml:space="preserve"> </w:t>
      </w:r>
      <w:r>
        <w:t xml:space="preserve">Montreal</w:t>
      </w:r>
    </w:p>
    <w:bookmarkStart w:id="30" w:name="X30bd6d4c0d1f0869f72e62061c3218a20e4640c"/>
    <w:p>
      <w:pPr>
        <w:pStyle w:val="Heading1"/>
      </w:pPr>
      <w:r>
        <w:t xml:space="preserve">The Evolution and Future Trajectory of Aerospace Engineering in Canada’s Aerospace Hub: A Focus on Montreal</w:t>
      </w:r>
    </w:p>
    <w:p>
      <w:pPr>
        <w:pStyle w:val="FirstParagraph"/>
      </w:pPr>
      <w:r>
        <w:rPr>
          <w:bCs/>
          <w:b/>
        </w:rPr>
        <w:t xml:space="preserve">Jean-Pierre Dubois, Ph.D.</w:t>
      </w:r>
      <w:r>
        <w:br/>
      </w:r>
      <w:r>
        <w:t xml:space="preserve">Institute for Advanced Aviation Studies</w:t>
      </w:r>
      <w:r>
        <w:br/>
      </w:r>
      <w:r>
        <w:t xml:space="preserve">Montreal, Quebec, Canada</w:t>
      </w:r>
    </w:p>
    <w:bookmarkStart w:id="20" w:name="abstract"/>
    <w:p>
      <w:pPr>
        <w:pStyle w:val="Heading2"/>
      </w:pPr>
      <w:r>
        <w:t xml:space="preserve">Abstract</w:t>
      </w:r>
    </w:p>
    <w:p>
      <w:pPr>
        <w:pStyle w:val="FirstParagraph"/>
      </w:pPr>
      <w:r>
        <w:t xml:space="preserve">This article examines the pivotal role of the Aerospace Engineer within the unique industrial and regulatory landscape of Canada, with a specific emphasis on Montreal as a global aerospace cluster. As Canada positions itself at the forefront of sustainable aviation technologies and commercial space exploration, the demands on aerospace engineering professionals are shifting rapidly. This paper analyzes the educational prerequisites, technical competencies, and regulatory frameworks that define modern aerospace engineering practice in this region. Furthermore, it explores how Montreal’s concentration of multinational corporations and research institutions fosters an environment conducive to innovation in aircraft design, propulsion systems, and avionics. The findings suggest that the synergy between academic rigor at Quebec universities and industrial application is critical for maintaining Canada’s competitive edge in the global aerospace sector.</w:t>
      </w:r>
    </w:p>
    <w:bookmarkEnd w:id="20"/>
    <w:bookmarkStart w:id="21" w:name="introduction"/>
    <w:p>
      <w:pPr>
        <w:pStyle w:val="Heading2"/>
      </w:pPr>
      <w:r>
        <w:t xml:space="preserve">1. Introduction</w:t>
      </w:r>
    </w:p>
    <w:p>
      <w:pPr>
        <w:pStyle w:val="FirstParagraph"/>
      </w:pPr>
      <w:r>
        <w:t xml:space="preserve">Aerospace engineering stands as one of the most complex and interdisciplinary fields within modern engineering disciplines. It encompasses two primary branches: aeronautics, which concerns aircraft that operate within Earth's atmosphere, and astronautics, which focuses on spacecraft operating outside the atmosphere. In Canada, this field is not merely an academic pursuit but a cornerstone of national economic strategy and industrial identity. Nowhere is this more evident than in Montreal, Quebec, often referred to as "Aeropolis" due to its dense concentration of aerospace activities. This article explores the multifaceted role of the Aerospace Engineer in Canada, with a particular lens on the dynamic ecosystem found in Montreal.</w:t>
      </w:r>
    </w:p>
    <w:bookmarkEnd w:id="21"/>
    <w:bookmarkStart w:id="22" w:name="X61d1dab8d77467effd506fe540a6855ced6a010"/>
    <w:p>
      <w:pPr>
        <w:pStyle w:val="Heading2"/>
      </w:pPr>
      <w:r>
        <w:t xml:space="preserve">2. The Canadian Regulatory and Professional Framework</w:t>
      </w:r>
    </w:p>
    <w:p>
      <w:pPr>
        <w:pStyle w:val="FirstParagraph"/>
      </w:pPr>
      <w:r>
        <w:t xml:space="preserve">To practice as a professional engineer in Canada, specifically within the aerospace sector, one must navigate a rigorous regulatory framework. The profession is governed by provincial engineering associations, such as Ordre des ingénieurs du Québec (OIQ) in Montreal. Unlike some jurisdictions where "engineer" may be used loosely, the title is legally protected. An Aerospace Engineer seeking to work on critical systems involving public safety—such as flight control software or airframe structural integrity—must hold a Professional Engineer (P.Eng.) designation.</w:t>
      </w:r>
    </w:p>
    <w:p>
      <w:pPr>
        <w:pStyle w:val="BodyText"/>
      </w:pPr>
      <w:r>
        <w:t xml:space="preserve">This designation requires a degree from an accredited program, typically offered by Canadian universities that meet the standards of the Engineering Accreditation Board of Engineers and Geoscientists of Canada (EABC). In Montreal, institutions such as École Polytechnique de Montréal and Université McGill provide curricula that are heavily aligned with these national standards. The emphasis is not only on theoretical knowledge but also on ethics, sustainability, and professional responsibility. For the Aerospace Engineer in Canada Montreal context, this means adhering to strict codes of conduct that prioritize safety above profit or schedule.</w:t>
      </w:r>
    </w:p>
    <w:bookmarkEnd w:id="22"/>
    <w:bookmarkStart w:id="23" w:name="X1838b03e0c48d5704afd9f2ca53f06d68aaafb9"/>
    <w:p>
      <w:pPr>
        <w:pStyle w:val="Heading2"/>
      </w:pPr>
      <w:r>
        <w:t xml:space="preserve">3. Montreal’s Aerospace Ecosystem: A Global Cluster</w:t>
      </w:r>
    </w:p>
    <w:p>
      <w:pPr>
        <w:pStyle w:val="FirstParagraph"/>
      </w:pPr>
      <w:r>
        <w:t xml:space="preserve">Montreal is home to over 1,000 aerospace companies employing more than 49,000 people. This cluster includes global giants such as Bombardier (now part of Mitsubishi Heavy Industries but historically central to Montreal’s identity), CAE Inc., Pratt &amp; Whitney Canada, and Airbus’ large commercial aircraft final assembly line. The presence of these entities creates a unique demand for Aerospace Engineers with diverse skill sets.</w:t>
      </w:r>
    </w:p>
    <w:p>
      <w:pPr>
        <w:pStyle w:val="BodyText"/>
      </w:pPr>
      <w:r>
        <w:t xml:space="preserve">The city serves as a hub for both fixed-wing aircraft manufacturing and simulation technology. For instance, the Aerospace Engineer working in Montreal might be involved in the structural analysis of wide-body jets at Airbus or developing high-fidelity flight simulators for pilot training at CAE. This diversity allows engineers to specialize in various niches, from aerodynamics and propulsion to human factors and systems integration. The proximity of suppliers, manufacturers, and research centers fosters a collaborative environment where knowledge transfer occurs rapidly, accelerating innovation cycles.</w:t>
      </w:r>
    </w:p>
    <w:bookmarkEnd w:id="23"/>
    <w:bookmarkStart w:id="24" w:name="X924087c692100052c337aba3867edebb59d0aa1"/>
    <w:p>
      <w:pPr>
        <w:pStyle w:val="Heading2"/>
      </w:pPr>
      <w:r>
        <w:t xml:space="preserve">4. Key Technical Competencies for the Modern Aerospace Engineer</w:t>
      </w:r>
    </w:p>
    <w:p>
      <w:pPr>
        <w:pStyle w:val="FirstParagraph"/>
      </w:pPr>
      <w:r>
        <w:t xml:space="preserve">The role of the Aerospace Engineer has evolved significantly with the advent of digital technologies. Traditional skills in physics and mathematics remain fundamental, but contemporary practice demands proficiency in advanced computational tools. Computer-Aided Design (CAD) and Computer-Aided Manufacturing (CAM) software are ubiquitous, requiring engineers to master platforms such as CATIA or Siemens NX, which are industry standards in Montreal’s major firms.</w:t>
      </w:r>
    </w:p>
    <w:p>
      <w:pPr>
        <w:pStyle w:val="BodyText"/>
      </w:pPr>
      <w:r>
        <w:t xml:space="preserve">Furthermore, the integration of Artificial Intelligence (AI) and Machine Learning (ML) into aerospace systems is reshaping job descriptions. The modern Aerospace Engineer must understand how to implement predictive maintenance algorithms that analyze sensor data from aircraft engines to anticipate failures before they occur. In Canada, where harsh weather conditions pose significant challenges to aviation safety, these predictive capabilities are particularly valued. Engineers in Montreal are increasingly tasked with ensuring that AI-driven systems are robust, explainable, and compliant with safety regulations set by Transport Canada.</w:t>
      </w:r>
    </w:p>
    <w:bookmarkEnd w:id="24"/>
    <w:bookmarkStart w:id="25" w:name="X4acd3deee7ac3654091bff4d0902b4607b6d145"/>
    <w:p>
      <w:pPr>
        <w:pStyle w:val="Heading2"/>
      </w:pPr>
      <w:r>
        <w:t xml:space="preserve">5. Sustainability and the Green Aviation Agenda</w:t>
      </w:r>
    </w:p>
    <w:p>
      <w:pPr>
        <w:pStyle w:val="FirstParagraph"/>
      </w:pPr>
      <w:r>
        <w:t xml:space="preserve">A defining characteristic of aerospace engineering in Canada today is the urgent focus on sustainability. With global pressure to reduce carbon emissions from aviation, Aerospace Engineers are at the forefront of developing greener technologies. This includes researching sustainable aviation fuels (SAFs), hybrid-electric propulsion systems, and lightweight composite materials that reduce fuel consumption.</w:t>
      </w:r>
    </w:p>
    <w:p>
      <w:pPr>
        <w:pStyle w:val="BodyText"/>
      </w:pPr>
      <w:r>
        <w:t xml:space="preserve">Montreal has emerged as a testing ground for these innovations. Research centers affiliated with local universities collaborate with industry partners to test hydrogen fuel cells and electric propulsion prototypes. The Aerospace Engineer in this context acts as an innovator, balancing performance requirements with environmental constraints. This shift is not merely technical but also cultural, requiring engineers to adopt a lifecycle approach to design, considering the environmental impact from raw material extraction through to end-of-life recycling.</w:t>
      </w:r>
    </w:p>
    <w:bookmarkEnd w:id="25"/>
    <w:bookmarkStart w:id="26" w:name="Xf8890a143a138fb338f66f28c463f6f89692494"/>
    <w:p>
      <w:pPr>
        <w:pStyle w:val="Heading2"/>
      </w:pPr>
      <w:r>
        <w:t xml:space="preserve">6. Education and Continuous Professional Development</w:t>
      </w:r>
    </w:p>
    <w:p>
      <w:pPr>
        <w:pStyle w:val="FirstParagraph"/>
      </w:pPr>
      <w:r>
        <w:t xml:space="preserve">The rapid pace of technological change necessitates continuous learning for Aerospace Engineers. In Montreal, the close ties between industry and academia facilitate this process through co-op programs, internships, and graduate research opportunities. Universities offer specialized master’s degrees in areas such as autonomous systems, aerospace structures, and human-machine interaction.</w:t>
      </w:r>
    </w:p>
    <w:p>
      <w:pPr>
        <w:pStyle w:val="BodyText"/>
      </w:pPr>
      <w:r>
        <w:t xml:space="preserve">Moreover, professional development is often supported by government initiatives aimed at retaining talent in the aerospace sector. The Canadian government recognizes the strategic importance of this industry and invests in workforce training programs. For the Aerospace Engineer, this means ongoing engagement with professional associations to stay current on emerging trends, regulatory updates, and best practices.</w:t>
      </w:r>
    </w:p>
    <w:bookmarkEnd w:id="26"/>
    <w:bookmarkStart w:id="27" w:name="challenges-and-future-outlook"/>
    <w:p>
      <w:pPr>
        <w:pStyle w:val="Heading2"/>
      </w:pPr>
      <w:r>
        <w:t xml:space="preserve">7. Challenges and Future Outlook</w:t>
      </w:r>
    </w:p>
    <w:p>
      <w:pPr>
        <w:pStyle w:val="FirstParagraph"/>
      </w:pPr>
      <w:r>
        <w:t xml:space="preserve">Despite its strengths, the aerospace sector faces challenges including global competition, supply chain disruptions, and a potential talent shortage. As older engineers retire, there is an increasing need to attract young talent to the field. The Aerospace Engineer’s role in mentorship and knowledge transfer becomes crucial in this context.</w:t>
      </w:r>
    </w:p>
    <w:p>
      <w:pPr>
        <w:pStyle w:val="BodyText"/>
      </w:pPr>
      <w:r>
        <w:t xml:space="preserve">Looking ahead, Montreal is poised to play a significant role in the emerging commercial space economy. With Canada’s leadership in robotics and satellite technology, Aerospace Engineers are increasingly involved in space exploration projects, including lunar missions. This expansion into astronautics broadens the scope of traditional aerospace engineering, requiring professionals to adapt their skills for extraterrestrial environments.</w:t>
      </w:r>
    </w:p>
    <w:bookmarkEnd w:id="27"/>
    <w:bookmarkStart w:id="28" w:name="conclusion"/>
    <w:p>
      <w:pPr>
        <w:pStyle w:val="Heading2"/>
      </w:pPr>
      <w:r>
        <w:t xml:space="preserve">8. Conclusion</w:t>
      </w:r>
    </w:p>
    <w:p>
      <w:pPr>
        <w:pStyle w:val="FirstParagraph"/>
      </w:pPr>
      <w:r>
        <w:t xml:space="preserve">The Aerospace Engineer in Canada Montreal is a vital component of a global industry that is undergoing profound transformation. Governed by strict professional standards and supported by a robust academic and industrial ecosystem, these engineers drive innovation in aircraft design, propulsion, and systems integration. As the sector moves towards greater sustainability and digitalization, the role of the engineer will continue to expand beyond traditional boundaries. Montreal’s unique position as an aerospace cluster provides an ideal environment for this evolution, fostering collaboration between academia and industry to address global challenges. For those entering the field in Canada, particularly in Montreal, there is a clear pathway to contribute to the future of aviation and space exploration through rigorous engineering practice.</w:t>
      </w:r>
    </w:p>
    <w:bookmarkEnd w:id="28"/>
    <w:bookmarkStart w:id="29" w:name="references"/>
    <w:p>
      <w:pPr>
        <w:pStyle w:val="Heading2"/>
      </w:pPr>
      <w:r>
        <w:t xml:space="preserve">References</w:t>
      </w:r>
    </w:p>
    <w:p>
      <w:pPr>
        <w:numPr>
          <w:ilvl w:val="0"/>
          <w:numId w:val="1001"/>
        </w:numPr>
        <w:pStyle w:val="Compact"/>
      </w:pPr>
      <w:r>
        <w:t xml:space="preserve">Airbus Canada. (2023). *Annual Sustainability Report: Reducing Carbon Emissions in Aviation*. Montreal: Airbus Group.</w:t>
      </w:r>
    </w:p>
    <w:p>
      <w:pPr>
        <w:numPr>
          <w:ilvl w:val="0"/>
          <w:numId w:val="1001"/>
        </w:numPr>
        <w:pStyle w:val="Compact"/>
      </w:pPr>
      <w:r>
        <w:t xml:space="preserve">Bombardier Inc. (2024). *Strategic Outlook for Regional Aircraft Manufacturing*. Toronto/Ottawa/Montreal Operations.</w:t>
      </w:r>
    </w:p>
    <w:p>
      <w:pPr>
        <w:numPr>
          <w:ilvl w:val="0"/>
          <w:numId w:val="1001"/>
        </w:numPr>
        <w:pStyle w:val="Compact"/>
      </w:pPr>
      <w:r>
        <w:t xml:space="preserve">Engineers and Geoscientists of Canada. (2023). *Code of Ethics and Professional Conduct*. Ottawa: EGC.</w:t>
      </w:r>
    </w:p>
    <w:p>
      <w:pPr>
        <w:numPr>
          <w:ilvl w:val="0"/>
          <w:numId w:val="1001"/>
        </w:numPr>
        <w:pStyle w:val="Compact"/>
      </w:pPr>
      <w:r>
        <w:t xml:space="preserve">Municipalité de Montréal. (2024). *Economic Development Plan: Supporting the Aerospace Cluster*. Montreal, Quebec.</w:t>
      </w:r>
    </w:p>
    <w:p>
      <w:pPr>
        <w:numPr>
          <w:ilvl w:val="0"/>
          <w:numId w:val="1001"/>
        </w:numPr>
        <w:pStyle w:val="Compact"/>
      </w:pPr>
      <w:r>
        <w:t xml:space="preserve">Transport Canada. (2023). *Canadian Aviation Regulations: Standards for Aircraft Certification*. Gatineau, QC.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Aerospace Engineering in Canada’s Aerospace Hub: A Focus on Montreal</dc:title>
  <dc:creator/>
  <cp:keywords/>
  <dcterms:created xsi:type="dcterms:W3CDTF">2026-07-29T17:51:39Z</dcterms:created>
  <dcterms:modified xsi:type="dcterms:W3CDTF">2026-07-29T17:51:39Z</dcterms:modified>
</cp:coreProperties>
</file>

<file path=docProps/custom.xml><?xml version="1.0" encoding="utf-8"?>
<Properties xmlns="http://schemas.openxmlformats.org/officeDocument/2006/custom-properties" xmlns:vt="http://schemas.openxmlformats.org/officeDocument/2006/docPropsVTypes"/>
</file>