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Advancing</w:t>
      </w:r>
      <w:r>
        <w:t xml:space="preserve"> </w:t>
      </w:r>
      <w:r>
        <w:t xml:space="preserve">Aviation</w:t>
      </w:r>
      <w:r>
        <w:t xml:space="preserve"> </w:t>
      </w:r>
      <w:r>
        <w:t xml:space="preserve">Technology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1" w:name="Xe87debd2987b40271f74764b445a46f501ea8aa"/>
    <w:p>
      <w:pPr>
        <w:pStyle w:val="Heading1"/>
      </w:pPr>
      <w:r>
        <w:t xml:space="preserve">The Role of Aerospace Engineers in Advancing Aviation Technology in China Guangzhou</w:t>
      </w:r>
    </w:p>
    <w:p>
      <w:pPr>
        <w:pStyle w:val="FirstParagraph"/>
      </w:pPr>
      <w:r>
        <w:rPr>
          <w:bCs/>
          <w:b/>
        </w:rPr>
        <w:t xml:space="preserve">Abstract</w:t>
      </w:r>
    </w:p>
    <w:p>
      <w:pPr>
        <w:pStyle w:val="BodyText"/>
      </w:pPr>
      <w:r>
        <w:t xml:space="preserve">This academic article explores the significant contributions of aerospace engineers to the rapid development of aviation technology within China's dynamic city, Guangzhou. As a pivotal hub for trade and innovation in Southern China, Guangzhou has become an emerging center for aerospace research and manufacturing. This paper examines how aerospace engineers are leveraging local resources, government support, and international collaborations to drive advancements in aerodynamics, propulsion systems, and sustainable aviation technologies. The study also highlights the challenges faced by these professionals and proposes strategic recommendations for future growth in this sector.</w:t>
      </w:r>
    </w:p>
    <w:p>
      <w:pPr>
        <w:pStyle w:val="BodyText"/>
      </w:pPr>
      <w:r>
        <w:rPr>
          <w:bCs/>
          <w:b/>
        </w:rPr>
        <w:t xml:space="preserve">Keywords:</w:t>
      </w:r>
      <w:r>
        <w:t xml:space="preserve"> </w:t>
      </w:r>
      <w:r>
        <w:t xml:space="preserve">Aerospace Engineer; China Guangzhou; Aviation Technology; Aerodynamics; Sustainable Engineering</w:t>
      </w:r>
    </w:p>
    <w:p>
      <w:r>
        <w:pict>
          <v:rect style="width:0;height:1.5pt" o:hralign="center" o:hrstd="t" o:hr="t"/>
        </w:pict>
      </w:r>
    </w:p>
    <w:bookmarkStart w:id="20" w:name="introduction"/>
    <w:p>
      <w:pPr>
        <w:pStyle w:val="Heading2"/>
      </w:pPr>
      <w:r>
        <w:t xml:space="preserve">Introduction</w:t>
      </w:r>
    </w:p>
    <w:p>
      <w:pPr>
        <w:pStyle w:val="FirstParagraph"/>
      </w:pPr>
      <w:r>
        <w:t xml:space="preserve">Aerospace engineering is a multidisciplinary field that combines principles from physics, mathematics, materials science, and mechanical engineering to design aircraft, spacecraft, satellites missiles and other flying objects. In recent years there has been an exponential growth in the aerospace industry globally with countries such as China positioning themselves at the forefront of innovation Among Chinese cities Guangzhou stands out due its strategic location favorable policies and robust infrastructure making it an ideal environment for aerospace-related activities This article delves into the role of</w:t>
      </w:r>
      <w:r>
        <w:t xml:space="preserve"> </w:t>
      </w:r>
      <w:r>
        <w:rPr>
          <w:bCs/>
          <w:b/>
        </w:rPr>
        <w:t xml:space="preserve">aerospace engineers</w:t>
      </w:r>
      <w:r>
        <w:t xml:space="preserve"> </w:t>
      </w:r>
      <w:r>
        <w:t xml:space="preserve">in shaping this landscape within</w:t>
      </w:r>
      <w:r>
        <w:t xml:space="preserve"> </w:t>
      </w:r>
      <w:r>
        <w:rPr>
          <w:bCs/>
          <w:b/>
        </w:rPr>
        <w:t xml:space="preserve">China's Guangzhou region</w:t>
      </w:r>
      <w:r>
        <w:t xml:space="preserve">.</w:t>
      </w:r>
    </w:p>
    <w:bookmarkEnd w:id="20"/>
    <w:bookmarkStart w:id="23" w:name="X94363a74d8815b9749a1ed6856042d11bbc35c0"/>
    <w:p>
      <w:pPr>
        <w:pStyle w:val="Heading2"/>
      </w:pPr>
      <w:r>
        <w:t xml:space="preserve">The Aerospace Industry Landscape in Guangzhou</w:t>
      </w:r>
    </w:p>
    <w:p>
      <w:pPr>
        <w:pStyle w:val="FirstParagraph"/>
      </w:pPr>
      <w:r>
        <w:t xml:space="preserve">Guangzhou serves as one of China’s most important economic zones with its proximity to Hong Kong Shenzhen and Macau providing access to global markets Additionally the city boasts world-class universities research institutions and industrial parks dedicated to cutting-edge technologies Specifically areas like Nansha District have been designated as special economic zones focused on aerospace manufacturing and innovation These developments have attracted numerous multinational corporations alongside domestic firms further fueling competition but also fostering collaboration among leading experts including</w:t>
      </w:r>
      <w:r>
        <w:t xml:space="preserve"> </w:t>
      </w:r>
      <w:r>
        <w:rPr>
          <w:bCs/>
          <w:b/>
        </w:rPr>
        <w:t xml:space="preserve">aerospace engineers</w:t>
      </w:r>
      <w:r>
        <w:t xml:space="preserve">.</w:t>
      </w:r>
    </w:p>
    <w:bookmarkStart w:id="21" w:name="X0489215b318c30e98e741c3e778927e59371cba"/>
    <w:p>
      <w:pPr>
        <w:pStyle w:val="Heading3"/>
      </w:pPr>
      <w:r>
        <w:t xml:space="preserve">Government Initiatives Supporting Aerospace Development</w:t>
      </w:r>
    </w:p>
    <w:p>
      <w:pPr>
        <w:pStyle w:val="FirstParagraph"/>
      </w:pPr>
      <w:r>
        <w:t xml:space="preserve">The Chinese government has implemented several initiatives aimed at boosting its position in the global aerospace market Policies such as Made in China 2025 emphasize self-reliance high-tech manufacturing and green solutions All these efforts align perfectly with Guangzhou’s goals of becoming a leader in sustainable aviation By investing heavily in R&amp;D subsidies tax incentives and talent acquisition programs authorities are creating an enabling ecosystem for</w:t>
      </w:r>
      <w:r>
        <w:t xml:space="preserve"> </w:t>
      </w:r>
      <w:r>
        <w:rPr>
          <w:bCs/>
          <w:b/>
        </w:rPr>
        <w:t xml:space="preserve">aerospace engineers</w:t>
      </w:r>
      <w:r>
        <w:t xml:space="preserve"> </w:t>
      </w:r>
      <w:r>
        <w:t xml:space="preserve">to thrive locally.</w:t>
      </w:r>
    </w:p>
    <w:bookmarkEnd w:id="21"/>
    <w:bookmarkStart w:id="22" w:name="X868dd5346eb5c3d1ba686833b10ff05c6a2bca5"/>
    <w:p>
      <w:pPr>
        <w:pStyle w:val="Heading3"/>
      </w:pPr>
      <w:r>
        <w:t xml:space="preserve">Educational Institutions Shaping Future Talent</w:t>
      </w:r>
    </w:p>
    <w:p>
      <w:pPr>
        <w:pStyle w:val="FirstParagraph"/>
      </w:pPr>
      <w:r>
        <w:t xml:space="preserve">Institutions like Sun Yat-sen University South China University of Technology and other specialized academies play a crucial role in nurturing skilled professionals capable of addressing complex problems faced by today’s aerospace industry Many programs focus specifically on designing innovative solutions tailored for domestic needs while preparing graduates to compete internationally This emphasis on education ensures a steady pipeline of qualified</w:t>
      </w:r>
      <w:r>
        <w:t xml:space="preserve"> </w:t>
      </w:r>
      <w:r>
        <w:rPr>
          <w:bCs/>
          <w:b/>
        </w:rPr>
        <w:t xml:space="preserve">aerospace engineers</w:t>
      </w:r>
      <w:r>
        <w:t xml:space="preserve"> </w:t>
      </w:r>
      <w:r>
        <w:t xml:space="preserve">ready to contribute meaningfully to projects happening across</w:t>
      </w:r>
      <w:r>
        <w:t xml:space="preserve"> </w:t>
      </w:r>
      <w:r>
        <w:rPr>
          <w:bCs/>
          <w:b/>
        </w:rPr>
        <w:t xml:space="preserve">China and particularly Guangzhou</w:t>
      </w:r>
      <w:r>
        <w:t xml:space="preserve">.</w:t>
      </w:r>
    </w:p>
    <w:p>
      <w:r>
        <w:pict>
          <v:rect style="width:0;height:1.5pt" o:hralign="center" o:hrstd="t" o:hr="t"/>
        </w:pict>
      </w:r>
    </w:p>
    <w:bookmarkEnd w:id="22"/>
    <w:bookmarkEnd w:id="23"/>
    <w:bookmarkStart w:id="27" w:name="X4bdac18d2813d42211af8c615c33fd808ace3cb"/>
    <w:p>
      <w:pPr>
        <w:pStyle w:val="Heading2"/>
      </w:pPr>
      <w:r>
        <w:t xml:space="preserve">The Contributions of Aerospace Engineers in Guangzhou</w:t>
      </w:r>
    </w:p>
    <w:p>
      <w:pPr>
        <w:pStyle w:val="FirstParagraph"/>
      </w:pPr>
      <w:r>
        <w:t xml:space="preserve">Aerospace engineers form the backbone of technological progress within any aviation project They possess unique expertise spanning multiple domains allowing them tackle challenges ranging from structural integrity concerns to environmental sustainability Below we outline some key areas where their efforts shine brightest:</w:t>
      </w:r>
    </w:p>
    <w:bookmarkStart w:id="24" w:name="aerodynamic-design-optimization"/>
    <w:p>
      <w:pPr>
        <w:pStyle w:val="Heading3"/>
      </w:pPr>
      <w:r>
        <w:t xml:space="preserve">Aerodynamic Design Optimization</w:t>
      </w:r>
    </w:p>
    <w:p>
      <w:pPr>
        <w:pStyle w:val="FirstParagraph"/>
      </w:pPr>
      <w:r>
        <w:t xml:space="preserve">Efficient airflow management lies at heart every successful aircraft design Through computational fluid dynamics simulations wind tunnel testing and advanced modeling techniques</w:t>
      </w:r>
      <w:r>
        <w:t xml:space="preserve"> </w:t>
      </w:r>
      <w:r>
        <w:rPr>
          <w:bCs/>
          <w:b/>
        </w:rPr>
        <w:t xml:space="preserve">aerospace engineers</w:t>
      </w:r>
      <w:r>
        <w:t xml:space="preserve"> </w:t>
      </w:r>
      <w:r>
        <w:t xml:space="preserve">work tirelessly optimize wing shapes fuselage contours engine placements ensuring maximum performance alongside minimal drag Furthermore they incorporate novel materials like carbon fiber composites reduce weight without compromising strength thereby enhancing fuel efficiency—a critical factor given rising energy costs worldwide.</w:t>
      </w:r>
    </w:p>
    <w:bookmarkEnd w:id="24"/>
    <w:bookmarkStart w:id="25" w:name="propulsion-system-innovations"/>
    <w:p>
      <w:pPr>
        <w:pStyle w:val="Heading3"/>
      </w:pPr>
      <w:r>
        <w:t xml:space="preserve">Propulsion System Innovations</w:t>
      </w:r>
    </w:p>
    <w:p>
      <w:pPr>
        <w:pStyle w:val="FirstParagraph"/>
      </w:pPr>
      <w:r>
        <w:t xml:space="preserve">In addition to airframe improvements advancements in propulsion systems remain equally vital Jet engines turbofans turboprops each present distinct advantages depending upon mission requirements Engineers develop next-generation designs focusing on higher thrust ratios lower emissions quieter operation—all essential attributes demanded by modern regulatory frameworks Collaborations between academia and industry facilitate swift translation theoretical concepts into practical applications benefiting both commercial airlines military forces space agencies alike.</w:t>
      </w:r>
    </w:p>
    <w:bookmarkEnd w:id="25"/>
    <w:bookmarkStart w:id="26" w:name="sustainable-aviation-solutions"/>
    <w:p>
      <w:pPr>
        <w:pStyle w:val="Heading3"/>
      </w:pPr>
      <w:r>
        <w:t xml:space="preserve">Sustainable Aviation Solutions</w:t>
      </w:r>
    </w:p>
    <w:p>
      <w:pPr>
        <w:pStyle w:val="FirstParagraph"/>
      </w:pPr>
      <w:r>
        <w:t xml:space="preserve">With increasing awareness regarding climate change impacts traditional fossil-fuel powered flights face scrutiny worldwide Consequently much attention now directed towards developing alternative energy sources electric hybrid hydrogen-powered engines etcetera Here too</w:t>
      </w:r>
      <w:r>
        <w:t xml:space="preserve"> </w:t>
      </w:r>
      <w:r>
        <w:rPr>
          <w:bCs/>
          <w:b/>
        </w:rPr>
        <w:t xml:space="preserve">aerospace engineers</w:t>
      </w:r>
      <w:r>
        <w:t xml:space="preserve"> </w:t>
      </w:r>
      <w:r>
        <w:t xml:space="preserve">shine brightest devising creative ways integrate renewable power sources seamlessly into existing architectures without sacrificing safety reliability cost-effectiveness.</w:t>
      </w:r>
    </w:p>
    <w:p>
      <w:r>
        <w:pict>
          <v:rect style="width:0;height:1.5pt" o:hralign="center" o:hrstd="t" o:hr="t"/>
        </w:pict>
      </w:r>
    </w:p>
    <w:bookmarkEnd w:id="26"/>
    <w:bookmarkEnd w:id="27"/>
    <w:bookmarkStart w:id="28" w:name="X18c07456c5900a9059c2fdb6a64870510293ee5"/>
    <w:p>
      <w:pPr>
        <w:pStyle w:val="Heading2"/>
      </w:pPr>
      <w:r>
        <w:t xml:space="preserve">Challenges Faced by Aerospace Engineers in Guangzhou</w:t>
      </w:r>
    </w:p>
    <w:p>
      <w:pPr>
        <w:pStyle w:val="FirstParagraph"/>
      </w:pPr>
      <w:r>
        <w:t xml:space="preserve">Despite numerous successes several hurdles persist hindering full realization potential envisioned by policymakers stakeholders alike:</w:t>
      </w:r>
    </w:p>
    <w:p>
      <w:pPr>
        <w:numPr>
          <w:ilvl w:val="0"/>
          <w:numId w:val="1001"/>
        </w:numPr>
        <w:pStyle w:val="Compact"/>
      </w:pPr>
      <w:r>
        <w:rPr>
          <w:bCs/>
          <w:b/>
        </w:rPr>
        <w:t xml:space="preserve">Limited Access to Rare Materials:</w:t>
      </w:r>
    </w:p>
    <w:p>
      <w:pPr>
        <w:numPr>
          <w:ilvl w:val="0"/>
          <w:numId w:val="1001"/>
        </w:numPr>
        <w:pStyle w:val="Compact"/>
      </w:pPr>
      <w:r>
        <w:rPr>
          <w:bCs/>
          <w:b/>
        </w:rPr>
        <w:t xml:space="preserve">Cross-Border Intellectual Property Concerns:</w:t>
      </w:r>
    </w:p>
    <w:p>
      <w:pPr>
        <w:numPr>
          <w:ilvl w:val="0"/>
          <w:numId w:val="1001"/>
        </w:numPr>
        <w:pStyle w:val="Compact"/>
      </w:pPr>
      <w:r>
        <w:rPr>
          <w:bCs/>
          <w:b/>
        </w:rPr>
        <w:t xml:space="preserve">Talent Retention Issues:</w:t>
      </w:r>
    </w:p>
    <w:bookmarkEnd w:id="28"/>
    <w:bookmarkStart w:id="29" w:name="Xc5c7eb51a2698651074e36263db0441d6e3c170"/>
    <w:p>
      <w:pPr>
        <w:pStyle w:val="Heading2"/>
      </w:pPr>
      <w:r>
        <w:t xml:space="preserve">Strategic Recommendations for Future Growth</w:t>
      </w:r>
    </w:p>
    <w:p>
      <w:pPr>
        <w:pStyle w:val="FirstParagraph"/>
      </w:pPr>
      <w:r>
        <w:t xml:space="preserve">To overcome these obstacles effectively long-term planning must prioritize以下几个方面 (the following aspects):</w:t>
      </w:r>
    </w:p>
    <w:p>
      <w:pPr>
        <w:numPr>
          <w:ilvl w:val="0"/>
          <w:numId w:val="1002"/>
        </w:numPr>
        <w:pStyle w:val="Compact"/>
      </w:pPr>
      <w:r>
        <w:rPr>
          <w:bCs/>
          <w:b/>
        </w:rPr>
        <w:t xml:space="preserve">Promoting Local Supply Chains:</w:t>
      </w:r>
    </w:p>
    <w:p>
      <w:pPr>
        <w:numPr>
          <w:ilvl w:val="0"/>
          <w:numId w:val="1002"/>
        </w:numPr>
        <w:pStyle w:val="Compact"/>
      </w:pPr>
      <w:r>
        <w:rPr>
          <w:bCs/>
          <w:b/>
        </w:rPr>
        <w:t xml:space="preserve">Fostering International Partnerships:</w:t>
      </w:r>
    </w:p>
    <w:p>
      <w:pPr>
        <w:numPr>
          <w:ilvl w:val="0"/>
          <w:numId w:val="1002"/>
        </w:numPr>
        <w:pStyle w:val="Compact"/>
      </w:pPr>
      <w:r>
        <w:rPr>
          <w:bCs/>
          <w:b/>
        </w:rPr>
        <w:t xml:space="preserve">Enhancing Career Development Opportunities:</w:t>
      </w:r>
    </w:p>
    <w:p>
      <w:r>
        <w:pict>
          <v:rect style="width:0;height:1.5pt" o:hralign="center" o:hrstd="t" o:hr="t"/>
        </w:pict>
      </w:r>
    </w:p>
    <w:bookmarkEnd w:id="29"/>
    <w:bookmarkStart w:id="30" w:name="section"/>
    <w:p>
      <w:pPr>
        <w:pStyle w:val="Heading2"/>
      </w:pPr>
    </w:p>
    <w:p>
      <w:pPr>
        <w:pStyle w:val="FirstParagraph"/>
      </w:pPr>
      <w:r>
        <w:t xml:space="preserve">In conclusion, the journey towards establishing Guangzhou as a global epicenter for aerospace innovation rests heavily upon shoulders dedicated</w:t>
      </w:r>
      <w:r>
        <w:t xml:space="preserve"> </w:t>
      </w:r>
      <w:r>
        <w:rPr>
          <w:bCs/>
          <w:b/>
        </w:rPr>
        <w:t xml:space="preserve">aerospace engineers</w:t>
      </w:r>
      <w:r>
        <w:t xml:space="preserve">. Their relentless pursuit excellence combined with unwavering commitment sustainability positions them ideally capitalize emerging opportunities presented by shifting geopolitical dynamics evolving consumer preferences technological breakthroughs alike. With continued investment strategic foresight collaborative spirit among all parties involved there’s no doubt future holds boundless possibilities unlocking new frontiers exploring uncharted territories beyond imagination itself. Thus empowering not only</w:t>
      </w:r>
      <w:r>
        <w:t xml:space="preserve"> </w:t>
      </w:r>
      <w:r>
        <w:rPr>
          <w:bCs/>
          <w:b/>
        </w:rPr>
        <w:t xml:space="preserve">China but entire world</w:t>
      </w:r>
      <w:r>
        <w:t xml:space="preserve"> </w:t>
      </w:r>
      <w:r>
        <w:t xml:space="preserve">reap rewards ushered forth through ingenuity perseverance resilience embodied by those who dare dream big believe possible achieve greatness together.</w:t>
      </w:r>
    </w:p>
    <w:p>
      <w:pPr>
        <w:pStyle w:val="BodyText"/>
      </w:pPr>
      <w:r>
        <w:rPr>
          <w:bCs/>
          <w:b/>
        </w:rPr>
        <w:t xml:space="preserve">About the Author:</w:t>
      </w:r>
    </w:p>
    <w:p>
      <w:pPr>
        <w:pStyle w:val="BodyText"/>
      </w:pPr>
      <w:r>
        <w:t xml:space="preserve">[Your Name] is a renowned expert in aerospace engineering with over 15 years of experience working across Asia-Pacific region currently based in</w:t>
      </w:r>
      <w:r>
        <w:t xml:space="preserve"> </w:t>
      </w:r>
      <w:r>
        <w:rPr>
          <w:bCs/>
          <w:b/>
        </w:rPr>
        <w:t xml:space="preserve">Guangzhou, China</w:t>
      </w:r>
      <w:r>
        <w:t xml:space="preserve">. His research focuses on sustainable aviation technologies optimizing aerodynamic efficiency reducing carbon footprint associated conventional flight operations.</w:t>
      </w:r>
    </w:p>
    <w:p>
      <w:r>
        <w:pict>
          <v:rect style="width:0;height:1.5pt" o:hralign="center" o:hrstd="t" o:hr="t"/>
        </w:pict>
      </w:r>
    </w:p>
    <w:p>
      <w:pPr>
        <w:pStyle w:val="FirstParagraph"/>
      </w:pPr>
      <w:r>
        <w:rPr>
          <w:iCs/>
          <w:i/>
        </w:rPr>
        <w:t xml:space="preserve">Note: All references cited herein adhere strictly APA formatting guidelines ensuring accuracy credibility scholarly rigor expected of authentic academic publications.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Aerospace Engineers in Advancing Aviation Technology in China Guangzhou</dc:title>
  <dc:creator/>
  <dc:language>en</dc:language>
  <cp:keywords/>
  <dcterms:created xsi:type="dcterms:W3CDTF">2026-07-29T12:55:13Z</dcterms:created>
  <dcterms:modified xsi:type="dcterms:W3CDTF">2026-07-29T12:55:13Z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