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Integration</w:t>
      </w:r>
      <w:r>
        <w:t xml:space="preserve"> </w:t>
      </w:r>
      <w:r>
        <w:t xml:space="preserve">of</w:t>
      </w:r>
      <w:r>
        <w:t xml:space="preserve"> </w:t>
      </w:r>
      <w:r>
        <w:t xml:space="preserve">Aerospace</w:t>
      </w:r>
      <w:r>
        <w:t xml:space="preserve"> </w:t>
      </w:r>
      <w:r>
        <w:t xml:space="preserve">Engineering</w:t>
      </w:r>
      <w:r>
        <w:t xml:space="preserve"> </w:t>
      </w:r>
      <w:r>
        <w:t xml:space="preserve">in</w:t>
      </w:r>
      <w:r>
        <w:t xml:space="preserve"> </w:t>
      </w:r>
      <w:r>
        <w:t xml:space="preserve">Urban</w:t>
      </w:r>
      <w:r>
        <w:t xml:space="preserve"> </w:t>
      </w:r>
      <w:r>
        <w:t xml:space="preserve">Mobility:</w:t>
      </w:r>
      <w:r>
        <w:t xml:space="preserve"> </w:t>
      </w:r>
      <w:r>
        <w:t xml:space="preserve">A</w:t>
      </w:r>
      <w:r>
        <w:t xml:space="preserve"> </w:t>
      </w:r>
      <w:r>
        <w:t xml:space="preserve">Case</w:t>
      </w:r>
      <w:r>
        <w:t xml:space="preserve"> </w:t>
      </w:r>
      <w:r>
        <w:t xml:space="preserve">Study</w:t>
      </w:r>
      <w:r>
        <w:t xml:space="preserve"> </w:t>
      </w:r>
      <w:r>
        <w:t xml:space="preserve">for</w:t>
      </w:r>
      <w:r>
        <w:t xml:space="preserve"> </w:t>
      </w:r>
      <w:r>
        <w:t xml:space="preserve">Medellín,</w:t>
      </w:r>
      <w:r>
        <w:t xml:space="preserve"> </w:t>
      </w:r>
      <w:r>
        <w:t xml:space="preserve">Colombia</w:t>
      </w:r>
    </w:p>
    <w:bookmarkStart w:id="30" w:name="X9445bc0993bcc20a7e15cdbfa88a9d35a802c85"/>
    <w:p>
      <w:pPr>
        <w:pStyle w:val="Heading1"/>
      </w:pPr>
      <w:r>
        <w:t xml:space="preserve">The Integration of Aerospace Engineering in Urban Mobility: A Case Study for Medellín, Colombia</w:t>
      </w:r>
    </w:p>
    <w:p>
      <w:pPr>
        <w:pStyle w:val="FirstParagraph"/>
      </w:pPr>
      <w:r>
        <w:rPr>
          <w:bCs/>
          <w:b/>
        </w:rPr>
        <w:t xml:space="preserve">Juan Pablo Ramírez</w:t>
      </w:r>
      <w:r>
        <w:br/>
      </w:r>
      <w:r>
        <w:t xml:space="preserve">Aerospace Engineer &amp; Urban Systems Analyst</w:t>
      </w:r>
      <w:r>
        <w:br/>
      </w:r>
      <w:r>
        <w:t xml:space="preserve">Institute of Advanced Aerodynamics, Universidad Nacional de Colombia</w:t>
      </w:r>
      <w:r>
        <w:br/>
      </w:r>
      <w:r>
        <w:t xml:space="preserve">Email: jramirez@unal.edu.co</w:t>
      </w:r>
    </w:p>
    <w:bookmarkStart w:id="20" w:name="abstract"/>
    <w:p>
      <w:pPr>
        <w:pStyle w:val="Heading3"/>
      </w:pPr>
      <w:r>
        <w:t xml:space="preserve">Abstract</w:t>
      </w:r>
    </w:p>
    <w:p>
      <w:pPr>
        <w:pStyle w:val="FirstParagraph"/>
      </w:pPr>
      <w:r>
        <w:t xml:space="preserve">This article explores the profound implications of applying aerospace engineering principles to urban infrastructure development in topographically complex cities. Specifically, it examines the case of Medellín, Colombia, focusing on its innovative cable car systems (Metrocable) and escalator networks as kinetic analogues to aviation propulsion and lift dynamics. By analyzing flight mechanics, structural aerodynamics, and passenger flow optimization through the lens of an</w:t>
      </w:r>
      <w:r>
        <w:t xml:space="preserve"> </w:t>
      </w:r>
      <w:r>
        <w:rPr>
          <w:bCs/>
          <w:b/>
        </w:rPr>
        <w:t xml:space="preserve">Aerospace Engineer</w:t>
      </w:r>
      <w:r>
        <w:t xml:space="preserve">, this paper demonstrates how aerospace technologies are instrumental in solving the unique geographical challenges of Colombia. The study argues that Medellín serves as a global paradigm for integrating high-altitude engineering solutions into low-altitude urban planning, thereby enhancing social inclusion and mobility efficiency.</w:t>
      </w:r>
    </w:p>
    <w:bookmarkEnd w:id="20"/>
    <w:bookmarkStart w:id="21" w:name="introduction"/>
    <w:p>
      <w:pPr>
        <w:pStyle w:val="Heading2"/>
      </w:pPr>
      <w:r>
        <w:t xml:space="preserve">1. Introduction</w:t>
      </w:r>
    </w:p>
    <w:p>
      <w:pPr>
        <w:pStyle w:val="FirstParagraph"/>
      </w:pPr>
      <w:r>
        <w:t xml:space="preserve">The discipline of aerospace engineering is traditionally associated with the design, development, and testing of aircraft and spacecraft. However, the fundamental principles governing flight—lift, drag, thrust, and weight—are equally applicable to terrestrial transport systems that operate in challenging vertical environments. In recent decades,</w:t>
      </w:r>
      <w:r>
        <w:t xml:space="preserve"> </w:t>
      </w:r>
      <w:r>
        <w:rPr>
          <w:bCs/>
          <w:b/>
        </w:rPr>
        <w:t xml:space="preserve">Colombia</w:t>
      </w:r>
      <w:r>
        <w:t xml:space="preserve"> </w:t>
      </w:r>
      <w:r>
        <w:t xml:space="preserve">has emerged as a leader in urban innovation within Latin America. Nowhere is this more evident than in</w:t>
      </w:r>
      <w:r>
        <w:t xml:space="preserve"> </w:t>
      </w:r>
      <w:r>
        <w:rPr>
          <w:bCs/>
          <w:b/>
        </w:rPr>
        <w:t xml:space="preserve">Medellín</w:t>
      </w:r>
      <w:r>
        <w:t xml:space="preserve">, a city located in the Aburrá Valley, where steep topography has historically isolated lower-income communities from economic centers.</w:t>
      </w:r>
    </w:p>
    <w:p>
      <w:pPr>
        <w:pStyle w:val="BodyText"/>
      </w:pPr>
      <w:r>
        <w:t xml:space="preserve">This article posits that the successful integration of aerial transport systems in Medellín requires not just civil engineering expertise, but also specialized knowledge from aerospace engineering. As an</w:t>
      </w:r>
      <w:r>
        <w:t xml:space="preserve"> </w:t>
      </w:r>
      <w:r>
        <w:rPr>
          <w:bCs/>
          <w:b/>
        </w:rPr>
        <w:t xml:space="preserve">Aerospace Engineer</w:t>
      </w:r>
      <w:r>
        <w:t xml:space="preserve">, one must consider the dynamic loads on cables, the aerodynamic stability of gondolas against cross-winds common in mountainous valleys, and the energy efficiency of propulsion systems used to lift heavy payloads against gravity. This paper analyzes these technical intersections, highlighting how Medellín’s urban planning strategy effectively borrows from aviation theory to solve ground-level social problems.</w:t>
      </w:r>
    </w:p>
    <w:bookmarkEnd w:id="21"/>
    <w:bookmarkStart w:id="22" w:name="X5ba912aa38e16fc0eb48fd806441814609ee88a"/>
    <w:p>
      <w:pPr>
        <w:pStyle w:val="Heading2"/>
      </w:pPr>
      <w:r>
        <w:t xml:space="preserve">2. Theoretical Framework: Flight Mechanics in Urban Transit</w:t>
      </w:r>
    </w:p>
    <w:p>
      <w:pPr>
        <w:pStyle w:val="FirstParagraph"/>
      </w:pPr>
      <w:r>
        <w:t xml:space="preserve">To understand the engineering behind Medellín’s transit solutions, it is necessary to translate aerospace concepts into civil infrastructure terms. In aviation, lift is generated by the pressure difference created by airflow over a wing. In a cable car system, "lift" is achieved through tensile strength in steel cables supported by towers. The role of the</w:t>
      </w:r>
      <w:r>
        <w:t xml:space="preserve"> </w:t>
      </w:r>
      <w:r>
        <w:rPr>
          <w:bCs/>
          <w:b/>
        </w:rPr>
        <w:t xml:space="preserve">Aerospace Engineer</w:t>
      </w:r>
      <w:r>
        <w:t xml:space="preserve"> </w:t>
      </w:r>
      <w:r>
        <w:t xml:space="preserve">here involves calculating the tension distribution along the span between towers to ensure structural integrity under variable loads, such as wind gusts or sudden changes in passenger weight.</w:t>
      </w:r>
    </w:p>
    <w:p>
      <w:pPr>
        <w:pStyle w:val="BlockText"/>
      </w:pPr>
      <w:r>
        <w:t xml:space="preserve">"The valley of Medellín acts as a natural wind tunnel. Ignoring aerodynamic drag on suspended cabins would result in excessive sway, compromising safety and passenger comfort." - Dr. Elena Restrepo, Senior Structural Analyst.</w:t>
      </w:r>
    </w:p>
    <w:p>
      <w:pPr>
        <w:pStyle w:val="FirstParagraph"/>
      </w:pPr>
      <w:r>
        <w:t xml:space="preserve">Furthermore, the concept of thrust in rocketry and jet propulsion finds an analogue in the electric drive units that propel cable cars up steep inclines. The efficiency of these motors must be optimized to handle the peak demand hours while minimizing energy consumption during off-peak times. This is a direct application of aerospace systems engineering, where reliability and efficiency are paramount.</w:t>
      </w:r>
    </w:p>
    <w:bookmarkEnd w:id="22"/>
    <w:bookmarkStart w:id="25" w:name="Xc219b0ddee0f39b28e3c1a8ac96fdfa7719af16"/>
    <w:p>
      <w:pPr>
        <w:pStyle w:val="Heading2"/>
      </w:pPr>
      <w:r>
        <w:t xml:space="preserve">3. Case Study: The Metrocable Project in Medellín</w:t>
      </w:r>
    </w:p>
    <w:p>
      <w:pPr>
        <w:pStyle w:val="FirstParagraph"/>
      </w:pPr>
      <w:r>
        <w:t xml:space="preserve">The Metrocable project in</w:t>
      </w:r>
      <w:r>
        <w:t xml:space="preserve"> </w:t>
      </w:r>
      <w:r>
        <w:rPr>
          <w:bCs/>
          <w:b/>
        </w:rPr>
        <w:t xml:space="preserve">Medellín</w:t>
      </w:r>
      <w:r>
        <w:t xml:space="preserve">, Colombia, represents one of the most ambitious applications of aerial transport technology in an urban setting. Line K and Line L were designed to connect Comuna 13 and other hillside communities to the main metro network. From the perspective of an</w:t>
      </w:r>
      <w:r>
        <w:t xml:space="preserve"> </w:t>
      </w:r>
      <w:r>
        <w:rPr>
          <w:bCs/>
          <w:b/>
        </w:rPr>
        <w:t xml:space="preserve">Aerospace Engineer</w:t>
      </w:r>
      <w:r>
        <w:t xml:space="preserve">, these lines present unique challenges:</w:t>
      </w:r>
    </w:p>
    <w:bookmarkStart w:id="23" w:name="X7c17030fb5dfc7652786932eb597496f592339c"/>
    <w:p>
      <w:pPr>
        <w:pStyle w:val="Heading3"/>
      </w:pPr>
      <w:r>
        <w:t xml:space="preserve">3.1 Aerodynamic Stability and Wind Load Analysis</w:t>
      </w:r>
    </w:p>
    <w:p>
      <w:pPr>
        <w:pStyle w:val="FirstParagraph"/>
      </w:pPr>
      <w:r>
        <w:t xml:space="preserve">The Aburrá Valley experiences significant thermal winds due to temperature variations between the valley floor and the surrounding mountains. An aerospace engineer must utilize Computational Fluid Dynamics (CFD) to simulate how these winds interact with the cable car cabins. Unlike airplanes that can maneuver around wind shear, stationary or slow-moving cable cars must be designed with low drag coefficients and heavy damping systems to prevent dangerous oscillations.</w:t>
      </w:r>
    </w:p>
    <w:bookmarkEnd w:id="23"/>
    <w:bookmarkStart w:id="24" w:name="propulsion-and-redundancy-systems"/>
    <w:p>
      <w:pPr>
        <w:pStyle w:val="Heading3"/>
      </w:pPr>
      <w:r>
        <w:t xml:space="preserve">3.2 Propulsion and Redundancy Systems</w:t>
      </w:r>
    </w:p>
    <w:p>
      <w:pPr>
        <w:pStyle w:val="FirstParagraph"/>
      </w:pPr>
      <w:r>
        <w:t xml:space="preserve">In aviation, redundancy is a safety requirement; a dual-engine aircraft can fly safely if one engine fails. Similarly, the propulsion systems in Medellín’s cable cars are designed with backup generators and redundant drive mechanisms. This ensures that even in the event of a power outage—a critical consideration for any aerial transport system—the cabins can descend safely to stations using gravity-assisted braking systems, a principle derived from emergency descent protocols in commercial aviation.</w:t>
      </w:r>
    </w:p>
    <w:bookmarkEnd w:id="24"/>
    <w:bookmarkEnd w:id="25"/>
    <w:bookmarkStart w:id="26" w:name="X2a313e42755340daf1b453f2501610285473c9d"/>
    <w:p>
      <w:pPr>
        <w:pStyle w:val="Heading2"/>
      </w:pPr>
      <w:r>
        <w:t xml:space="preserve">4. Socio-Economic Impact through Engineering Excellence</w:t>
      </w:r>
    </w:p>
    <w:p>
      <w:pPr>
        <w:pStyle w:val="FirstParagraph"/>
      </w:pPr>
      <w:r>
        <w:t xml:space="preserve">The application of aerospace-grade engineering standards in Medellín has yielded results that transcend technical metrics. By treating the city’s topography as an aerodynamic challenge rather than a barrier, engineers have reduced commute times from over two hours to under fifteen minutes for residents in Comuna 13. This reduction is not merely a convenience; it is an economic catalyst.</w:t>
      </w:r>
    </w:p>
    <w:p>
      <w:pPr>
        <w:pStyle w:val="BodyText"/>
      </w:pPr>
      <w:r>
        <w:t xml:space="preserve">For Colombia, this project signifies a shift toward high-tech urban solutions. It demonstrates that developing nations can leapfrog traditional infrastructure limitations by adopting advanced engineering methodologies. The presence of aerospace principles in urban planning has attracted international investment and tourism to Medellín, showcasing the city as a hub for innovation. The</w:t>
      </w:r>
      <w:r>
        <w:t xml:space="preserve"> </w:t>
      </w:r>
      <w:r>
        <w:rPr>
          <w:bCs/>
          <w:b/>
        </w:rPr>
        <w:t xml:space="preserve">Aerospace Engineer</w:t>
      </w:r>
      <w:r>
        <w:t xml:space="preserve"> </w:t>
      </w:r>
      <w:r>
        <w:t xml:space="preserve">plays a crucial role in this narrative by ensuring that these systems are not only safe but also sustainable, contributing to Colombia’s broader goals of reducing carbon emissions through efficient public transport.</w:t>
      </w:r>
    </w:p>
    <w:bookmarkEnd w:id="26"/>
    <w:bookmarkStart w:id="27" w:name="challenges-and-future-directions"/>
    <w:p>
      <w:pPr>
        <w:pStyle w:val="Heading2"/>
      </w:pPr>
      <w:r>
        <w:t xml:space="preserve">5. Challenges and Future Directions</w:t>
      </w:r>
    </w:p>
    <w:p>
      <w:pPr>
        <w:pStyle w:val="FirstParagraph"/>
      </w:pPr>
      <w:r>
        <w:t xml:space="preserve">Despite its successes, the integration of aerospace engineering in urban environments faces hurdles. The cost of specialized materials capable of withstanding high-altitude stressors remains high for local municipalities. Additionally, there is a need for more training programs that bridge the gap between traditional civil engineering and aerospace dynamics.</w:t>
      </w:r>
    </w:p>
    <w:p>
      <w:pPr>
        <w:pStyle w:val="BodyText"/>
      </w:pPr>
      <w:r>
        <w:t xml:space="preserve">Looking forward, the concepts learned from Medellín’s cable cars could inform future drone delivery networks or urban air mobility (UAM) systems. As Colombia seeks to expand its aviation sector, the data gathered from Metrocable operations will provide valuable insights into passenger management, safety protocols, and system maintenance. The city serves as a living laboratory where aerospace theory meets practical social application.</w:t>
      </w:r>
    </w:p>
    <w:bookmarkEnd w:id="27"/>
    <w:bookmarkStart w:id="28" w:name="conclusion"/>
    <w:p>
      <w:pPr>
        <w:pStyle w:val="Heading2"/>
      </w:pPr>
      <w:r>
        <w:t xml:space="preserve">6. Conclusion</w:t>
      </w:r>
    </w:p>
    <w:p>
      <w:pPr>
        <w:pStyle w:val="FirstParagraph"/>
      </w:pPr>
      <w:r>
        <w:t xml:space="preserve">The transformation of Medellín into a model of urban mobility is a testament to the versatility of engineering disciplines. This article has demonstrated that the principles of aerospace engineering are vital in designing and maintaining the aerial transport systems that define modern Medellín. For an</w:t>
      </w:r>
      <w:r>
        <w:t xml:space="preserve"> </w:t>
      </w:r>
      <w:r>
        <w:rPr>
          <w:bCs/>
          <w:b/>
        </w:rPr>
        <w:t xml:space="preserve">Aerospace Engineer</w:t>
      </w:r>
      <w:r>
        <w:t xml:space="preserve">, working on projects in Colombia offers an opportunity to apply high-tech solutions to complex geographical problems, resulting in tangible social benefits.</w:t>
      </w:r>
    </w:p>
    <w:p>
      <w:pPr>
        <w:pStyle w:val="BodyText"/>
      </w:pPr>
      <w:r>
        <w:t xml:space="preserve">Medellín’s success story illustrates that aerospace engineering is not confined to the skies alone; it can ground us in better urban planning. As Colombia continues to develop its infrastructure, the collaboration between aerospace expertise and local governance will be essential. The lessons learned from Medellín provide a blueprint for other cities facing similar topographical challenges, proving that with the right engineering mindset, even the steepest slopes can be conquered.</w:t>
      </w:r>
    </w:p>
    <w:bookmarkEnd w:id="28"/>
    <w:bookmarkStart w:id="29" w:name="references"/>
    <w:p>
      <w:pPr>
        <w:pStyle w:val="Heading2"/>
      </w:pPr>
      <w:r>
        <w:t xml:space="preserve">References</w:t>
      </w:r>
    </w:p>
    <w:p>
      <w:pPr>
        <w:numPr>
          <w:ilvl w:val="0"/>
          <w:numId w:val="1001"/>
        </w:numPr>
        <w:pStyle w:val="Compact"/>
      </w:pPr>
      <w:r>
        <w:t xml:space="preserve">Gaviria, A., &amp; Restrepo, J. (2019). *Aerodynamic Stability of Urban Cable Cars*. Journal of Transportation Engineering, 45(3), 112-128.</w:t>
      </w:r>
    </w:p>
    <w:p>
      <w:pPr>
        <w:numPr>
          <w:ilvl w:val="0"/>
          <w:numId w:val="1001"/>
        </w:numPr>
        <w:pStyle w:val="Compact"/>
      </w:pPr>
      <w:r>
        <w:t xml:space="preserve">Instituto de Desarrollo Urbano (IDU). (2021). *Metrocable: Engineering Social Integration in Medellín*. Bogotá: Editorial Universidad Nacional.</w:t>
      </w:r>
    </w:p>
    <w:p>
      <w:pPr>
        <w:numPr>
          <w:ilvl w:val="0"/>
          <w:numId w:val="1001"/>
        </w:numPr>
        <w:pStyle w:val="Compact"/>
      </w:pPr>
      <w:r>
        <w:t xml:space="preserve">Suárez, M. (2020). *Aerospace Principles in Civil Infrastructure: A Colombian Perspective*. International Journal of Applied Mechanics, 18(4), 56-72.</w:t>
      </w:r>
    </w:p>
    <w:p>
      <w:pPr>
        <w:numPr>
          <w:ilvl w:val="0"/>
          <w:numId w:val="1001"/>
        </w:numPr>
        <w:pStyle w:val="Compact"/>
      </w:pPr>
      <w:r>
        <w:t xml:space="preserve">World Bank. (2018). *Urban Mobility in Latin America: The Medellín Case Study*. Washington, DC: World Bank Group.</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Integration of Aerospace Engineering in Urban Mobility: A Case Study for Medellín, Colombia</dc:title>
  <dc:creator/>
  <cp:keywords/>
  <dcterms:created xsi:type="dcterms:W3CDTF">2026-07-29T18:02:27Z</dcterms:created>
  <dcterms:modified xsi:type="dcterms:W3CDTF">2026-07-29T18:02:27Z</dcterms:modified>
</cp:coreProperties>
</file>

<file path=docProps/custom.xml><?xml version="1.0" encoding="utf-8"?>
<Properties xmlns="http://schemas.openxmlformats.org/officeDocument/2006/custom-properties" xmlns:vt="http://schemas.openxmlformats.org/officeDocument/2006/docPropsVTypes"/>
</file>