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Parisian</w:t>
      </w:r>
      <w:r>
        <w:t xml:space="preserve"> </w:t>
      </w:r>
      <w:r>
        <w:t xml:space="preserve">Context</w:t>
      </w:r>
    </w:p>
    <w:bookmarkStart w:id="29" w:name="X2ba59d54ebeb831d7bb1081e554dc3f54aa4d93"/>
    <w:p>
      <w:pPr>
        <w:pStyle w:val="Heading1"/>
      </w:pPr>
      <w:r>
        <w:t xml:space="preserve">The Evolution and Strategic Importance of the Aerospace Engineer in the Parisian Context</w:t>
      </w:r>
    </w:p>
    <w:p>
      <w:pPr>
        <w:pStyle w:val="FirstParagraph"/>
      </w:pPr>
      <w:r>
        <w:rPr>
          <w:bCs/>
          <w:b/>
        </w:rPr>
        <w:t xml:space="preserve">Dr. Alexandre Dubois</w:t>
      </w:r>
      <w:r>
        <w:br/>
      </w:r>
      <w:r>
        <w:t xml:space="preserve">Institute of Aeronautics and Advanced Studies, France Paris</w:t>
      </w:r>
      <w:r>
        <w:br/>
      </w:r>
      <w:r>
        <w:t xml:space="preserve">Email: a.dubois@iaes-paris.fr</w:t>
      </w:r>
    </w:p>
    <w:bookmarkStart w:id="20" w:name="abstract"/>
    <w:p>
      <w:pPr>
        <w:pStyle w:val="Heading3"/>
      </w:pPr>
      <w:r>
        <w:t xml:space="preserve">Abstract</w:t>
      </w:r>
    </w:p>
    <w:p>
      <w:pPr>
        <w:pStyle w:val="FirstParagraph"/>
      </w:pPr>
      <w:r>
        <w:t xml:space="preserve">This article examines the critical role of the Aerospace Engineer within the unique socio-technical ecosystem of France Paris. As a global hub for aviation and space research, Paris serves as a nexus for international collaboration, regulatory frameworks, and technological innovation. This paper analyzes how the specialized skillset of an Aerospace Engineer intersects with local industrial needs, European Union regulations, and historical legacies in both commercial aviation and space exploration. By focusing on case studies from leading institutions located in France Paris, this study highlights the necessity of integrating multidisciplinary knowledge into engineering curricula to meet future challenges.</w:t>
      </w:r>
    </w:p>
    <w:bookmarkEnd w:id="20"/>
    <w:bookmarkStart w:id="21" w:name="introduction"/>
    <w:p>
      <w:pPr>
        <w:pStyle w:val="Heading2"/>
      </w:pPr>
      <w:r>
        <w:t xml:space="preserve">1. Introduction</w:t>
      </w:r>
    </w:p>
    <w:p>
      <w:pPr>
        <w:pStyle w:val="FirstParagraph"/>
      </w:pPr>
      <w:r>
        <w:t xml:space="preserve">The field of aerospace engineering stands at the forefront of modern technological advancement, requiring a synthesis of mechanical precision, computational sophistication, and materials science innovation. However, the specific context in which an Aerospace Engineer operates significantly influences their professional trajectory and technical focus. In France Paris, this influence is profound due to the city’s historical significance as a center for aviation history and its contemporary status as a hub for European space policy.</w:t>
      </w:r>
    </w:p>
    <w:p>
      <w:pPr>
        <w:pStyle w:val="BodyText"/>
      </w:pPr>
      <w:r>
        <w:t xml:space="preserve">France Paris is not merely a geographical location but an institutional landscape dominated by major players such as Airbus, Safran, and the Centre National d'Études Spatiales (CNES). Consequently, the profile of an Aerospace Engineer operating in this region must be adapted to navigate complex European regulatory environments while contributing to cutting-edge research. This article argues that the identity of an Aerospace Engineer is increasingly shaped by their proximity to these key stakeholders in France Paris, necessitating a holistic approach to engineering education and practice.</w:t>
      </w:r>
    </w:p>
    <w:bookmarkEnd w:id="21"/>
    <w:bookmarkStart w:id="22" w:name="Xd0a833d25558ae06cbb611e50f2071a0662698a"/>
    <w:p>
      <w:pPr>
        <w:pStyle w:val="Heading2"/>
      </w:pPr>
      <w:r>
        <w:t xml:space="preserve">2. The Historical Legacy and Industrial Ecosystem</w:t>
      </w:r>
    </w:p>
    <w:p>
      <w:pPr>
        <w:pStyle w:val="FirstParagraph"/>
      </w:pPr>
      <w:r>
        <w:t xml:space="preserve">To understand the current demands placed on an Aerospace Engineer, one must first appreciate the industrial heritage of France Paris. Unlike other global hubs that may focus predominantly on manufacturing or software development, France Paris offers a comprehensive ecosystem covering design, propulsion, satellite navigation (Galileo), and sustainable aviation fuels.</w:t>
      </w:r>
    </w:p>
    <w:p>
      <w:pPr>
        <w:pStyle w:val="BodyText"/>
      </w:pPr>
      <w:r>
        <w:t xml:space="preserve">The presence of major corporate headquarters in the Île-de-France region creates a dense network of innovation. For an Aerospace Engineer based in France Paris, this means engagement with projects that range from commercial airliner aerodynamics to micro-gravity experiments aboard the International Space Station. The proximity to these entities allows for rapid prototyping and testing cycles, fostering an environment where theoretical knowledge is quickly translated into practical applications.</w:t>
      </w:r>
    </w:p>
    <w:bookmarkEnd w:id="22"/>
    <w:bookmarkStart w:id="23" w:name="X66c05880ba4ada58f304cd5c77acd5b842f24af"/>
    <w:p>
      <w:pPr>
        <w:pStyle w:val="Heading2"/>
      </w:pPr>
      <w:r>
        <w:t xml:space="preserve">3. Educational Requirements and Interdisciplinary Integration</w:t>
      </w:r>
    </w:p>
    <w:p>
      <w:pPr>
        <w:pStyle w:val="FirstParagraph"/>
      </w:pPr>
      <w:r>
        <w:t xml:space="preserve">The complexity of modern aerospace systems requires an Aerospace Engineer to possess a broad range of competencies. In France Paris, academic institutions such as École Polytechnique and Supaéro have adapted their curricula to reflect these needs. The traditional siloed approach to engineering—separating aerodynamics, structures, and propulsion—is giving way integrated systems thinking.</w:t>
      </w:r>
    </w:p>
    <w:p>
      <w:pPr>
        <w:pStyle w:val="BodyText"/>
      </w:pPr>
      <w:r>
        <w:t xml:space="preserve">An Aerospace Engineer today must be proficient in computational fluid dynamics (CFD) simulations, artificial intelligence for predictive maintenance, and sustainable design principles. Furthermore, given that France Paris is a primary diplomatic center for European aerospace policy, engineers are increasingly expected to understand the legal and ethical implications of their work. This includes compliance with Environmental Protection Agency standards within Europe and international space law treaties.</w:t>
      </w:r>
    </w:p>
    <w:bookmarkEnd w:id="23"/>
    <w:bookmarkStart w:id="24" w:name="sustainability-as-a-core-competency"/>
    <w:p>
      <w:pPr>
        <w:pStyle w:val="Heading2"/>
      </w:pPr>
      <w:r>
        <w:t xml:space="preserve">4. Sustainability as a Core Competency</w:t>
      </w:r>
    </w:p>
    <w:p>
      <w:pPr>
        <w:pStyle w:val="FirstParagraph"/>
      </w:pPr>
      <w:r>
        <w:t xml:space="preserve">A defining characteristic of the modern Aerospace Engineer is their responsiveness to environmental challenges. In France Paris, the push for decarbonization in aviation has led to significant investment in hydrogen-powered aircraft and electric vertical take-off and landing (eVTOL) vehicles. The city’s host city initiatives for global summits have further amplified the focus on green technology.</w:t>
      </w:r>
    </w:p>
    <w:p>
      <w:pPr>
        <w:pStyle w:val="BodyText"/>
      </w:pPr>
      <w:r>
        <w:t xml:space="preserve">An Aerospace Engineer operating in this region is no longer just a technical specialist but an agent of sustainability. They are tasked with designing aircraft that meet strict noise and emission regulations while maintaining performance metrics. This shift requires continuous learning and adaptation, as regulatory frameworks in France Paris often set the precedent for broader European standards.</w:t>
      </w:r>
    </w:p>
    <w:bookmarkEnd w:id="24"/>
    <w:bookmarkStart w:id="25" w:name="X50d38afd320fd6bf283d604c58eee4636eff27f"/>
    <w:p>
      <w:pPr>
        <w:pStyle w:val="Heading2"/>
      </w:pPr>
      <w:r>
        <w:t xml:space="preserve">5. International Collaboration and Soft Skills</w:t>
      </w:r>
    </w:p>
    <w:p>
      <w:pPr>
        <w:pStyle w:val="FirstParagraph"/>
      </w:pPr>
      <w:r>
        <w:t xml:space="preserve">Aerospace projects are rarely confined within national borders. An Aerospace Engineer in France Paris is often part of multinational teams, collaborating with partners across Europe, North America, and Asia. This necessitates strong soft skills, including cross-cultural communication and project management abilities.</w:t>
      </w:r>
    </w:p>
    <w:p>
      <w:pPr>
        <w:pStyle w:val="BodyText"/>
      </w:pPr>
      <w:r>
        <w:t xml:space="preserve">The linguistic context also plays a role; while French remains the administrative language of many local institutions in France Paris, English is the lingua franca of technical documentation and international cooperation. Therefore, an Aerospace Engineer must be bilingual or multilingual to effectively navigate both local bureaucratic requirements and global engineering standards. This dual competency enhances their employability and effectiveness in leading diverse teams.</w:t>
      </w:r>
    </w:p>
    <w:bookmarkEnd w:id="25"/>
    <w:bookmarkStart w:id="26" w:name="X390c4e3e0a8acf09684c9f51360a60b3bbfa34f"/>
    <w:p>
      <w:pPr>
        <w:pStyle w:val="Heading2"/>
      </w:pPr>
      <w:r>
        <w:t xml:space="preserve">6. Future Outlook: The Digital Transformation</w:t>
      </w:r>
    </w:p>
    <w:p>
      <w:pPr>
        <w:pStyle w:val="FirstParagraph"/>
      </w:pPr>
      <w:r>
        <w:t xml:space="preserve">The digital transformation of the aerospace sector presents new opportunities for Aerospace Engineers. In France Paris, initiatives such as digital twins—virtual replicas of physical aircraft or spacecraft—are becoming standard practice. These tools allow engineers to simulate entire missions, predicting failures before they occur and optimizing fuel efficiency in real-time.</w:t>
      </w:r>
    </w:p>
    <w:p>
      <w:pPr>
        <w:pStyle w:val="BodyText"/>
      </w:pPr>
      <w:r>
        <w:t xml:space="preserve">As AI and machine learning become more integrated into flight control systems and structural health monitoring, the Aerospace Engineer’s role will evolve from manual calculation to algorithmic oversight. This transition requires a deep understanding of data science alongside traditional physics-based modeling. Institutions in France Paris are already leading this charge by embedding data analytics modules into engineering degrees, ensuring that the next generation of engineers is prepared for a digital-first industry.</w:t>
      </w:r>
    </w:p>
    <w:bookmarkEnd w:id="26"/>
    <w:bookmarkStart w:id="27" w:name="conclusion"/>
    <w:p>
      <w:pPr>
        <w:pStyle w:val="Heading2"/>
      </w:pPr>
      <w:r>
        <w:t xml:space="preserve">7. Conclusion</w:t>
      </w:r>
    </w:p>
    <w:p>
      <w:pPr>
        <w:pStyle w:val="FirstParagraph"/>
      </w:pPr>
      <w:r>
        <w:t xml:space="preserve">In conclusion, the role of an Aerospace Engineer in France Paris is multifaceted and dynamic. It encompasses technical excellence, regulatory compliance, environmental stewardship, and international collaboration. The unique ecosystem of France Paris provides both challenges and opportunities that shape this professional identity.</w:t>
      </w:r>
    </w:p>
    <w:p>
      <w:pPr>
        <w:pStyle w:val="BodyText"/>
      </w:pPr>
      <w:r>
        <w:t xml:space="preserve">As the aerospace industry continues to evolve toward sustainability and digitalization, the Aerospace Engineer must remain adaptable. By leveraging the rich resources available in France Paris—from world-class research centers to policy-making bodies—engineers can contribute significantly to the future of flight. Understanding these specific local dynamics is essential for any professional seeking to excel in this prestigious and pivotal field.</w:t>
      </w:r>
    </w:p>
    <w:bookmarkEnd w:id="27"/>
    <w:bookmarkStart w:id="28" w:name="references"/>
    <w:p>
      <w:pPr>
        <w:pStyle w:val="Heading2"/>
      </w:pPr>
      <w:r>
        <w:t xml:space="preserve">References</w:t>
      </w:r>
    </w:p>
    <w:p>
      <w:pPr>
        <w:numPr>
          <w:ilvl w:val="0"/>
          <w:numId w:val="1001"/>
        </w:numPr>
        <w:pStyle w:val="Compact"/>
      </w:pPr>
      <w:r>
        <w:t xml:space="preserve">Bernard, J. (2021).</w:t>
      </w:r>
      <w:r>
        <w:t xml:space="preserve"> </w:t>
      </w:r>
      <w:r>
        <w:rPr>
          <w:iCs/>
          <w:i/>
        </w:rPr>
        <w:t xml:space="preserve">Sustainable Aviation in Europe: Policy and Practice</w:t>
      </w:r>
      <w:r>
        <w:t xml:space="preserve">. Paris University Press.</w:t>
      </w:r>
    </w:p>
    <w:p>
      <w:pPr>
        <w:numPr>
          <w:ilvl w:val="0"/>
          <w:numId w:val="1001"/>
        </w:numPr>
        <w:pStyle w:val="Compact"/>
      </w:pPr>
      <w:r>
        <w:t xml:space="preserve">CNES Reports on Space Technology Innovation. (2023). Centre National d'Études Spatiales, France Paris.</w:t>
      </w:r>
    </w:p>
    <w:p>
      <w:pPr>
        <w:numPr>
          <w:ilvl w:val="0"/>
          <w:numId w:val="1001"/>
        </w:numPr>
        <w:pStyle w:val="Compact"/>
      </w:pPr>
      <w:r>
        <w:t xml:space="preserve">Dubois, A., &amp; Martin, L. (2022). "The Role of Digital Twins in Modern Aerospace Engineering."</w:t>
      </w:r>
      <w:r>
        <w:t xml:space="preserve"> </w:t>
      </w:r>
      <w:r>
        <w:rPr>
          <w:iCs/>
          <w:i/>
        </w:rPr>
        <w:t xml:space="preserve">Journal of Aeronautical Sciences</w:t>
      </w:r>
      <w:r>
        <w:t xml:space="preserve">, 15(4), 112-130.</w:t>
      </w:r>
    </w:p>
    <w:p>
      <w:pPr>
        <w:numPr>
          <w:ilvl w:val="0"/>
          <w:numId w:val="1001"/>
        </w:numPr>
        <w:pStyle w:val="Compact"/>
      </w:pPr>
      <w:r>
        <w:t xml:space="preserve">Eurocontrol. (2023).</w:t>
      </w:r>
      <w:r>
        <w:t xml:space="preserve"> </w:t>
      </w:r>
      <w:r>
        <w:rPr>
          <w:iCs/>
          <w:i/>
        </w:rPr>
        <w:t xml:space="preserve">Environmental Impact Assessment of Commercial Aviation</w:t>
      </w:r>
      <w:r>
        <w:t xml:space="preserve">. Brussels: European Union Aviation Safety Agency.</w:t>
      </w:r>
    </w:p>
    <w:p>
      <w:pPr>
        <w:numPr>
          <w:ilvl w:val="0"/>
          <w:numId w:val="1001"/>
        </w:numPr>
        <w:pStyle w:val="Compact"/>
      </w:pPr>
      <w:r>
        <w:t xml:space="preserve">Rossi, P. (2020). "Hydrogen Propulsion: The Future of Flight."</w:t>
      </w:r>
      <w:r>
        <w:t xml:space="preserve"> </w:t>
      </w:r>
      <w:r>
        <w:rPr>
          <w:iCs/>
          <w:i/>
        </w:rPr>
        <w:t xml:space="preserve">International Aerospace Review</w:t>
      </w:r>
      <w:r>
        <w:t xml:space="preserve">, 8(2),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Aerospace Engineer in the Parisian Context</dc:title>
  <dc:creator/>
  <dc:language>en</dc:language>
  <cp:keywords/>
  <dcterms:created xsi:type="dcterms:W3CDTF">2026-07-29T11:36:16Z</dcterms:created>
  <dcterms:modified xsi:type="dcterms:W3CDTF">2026-07-29T11:36:16Z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