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Strategic</w:t>
      </w:r>
      <w:r>
        <w:t xml:space="preserve"> </w:t>
      </w:r>
      <w:r>
        <w:t xml:space="preserve">Analysis</w:t>
      </w:r>
    </w:p>
    <w:bookmarkStart w:id="20" w:name="X2335c799dbeba7c4d3e53314a1335ff601df723"/>
    <w:p>
      <w:pPr>
        <w:pStyle w:val="Heading1"/>
      </w:pPr>
      <w:r>
        <w:t xml:space="preserve">The Role and Evolution of the Aerospace Engineer in Germany Berlin: A Strategic Analysis of Regional Innovation Ecosystems</w:t>
      </w:r>
    </w:p>
    <w:p>
      <w:pPr>
        <w:pStyle w:val="FirstParagraph"/>
      </w:pPr>
      <w:r>
        <w:rPr>
          <w:bCs/>
          <w:b/>
        </w:rPr>
        <w:t xml:space="preserve">Alexander M. Weber, PhD</w:t>
      </w:r>
      <w:r>
        <w:br/>
      </w:r>
      <w:r>
        <w:rPr>
          <w:bCs/>
          <w:b/>
        </w:rPr>
        <w:t xml:space="preserve">Institute for Advanced Aviation Systems</w:t>
      </w:r>
      <w:r>
        <w:br/>
      </w:r>
      <w:r>
        <w:rPr>
          <w:bCs/>
          <w:b/>
        </w:rPr>
        <w:t xml:space="preserve">Date: October 2023</w:t>
      </w:r>
    </w:p>
    <w:bookmarkEnd w:id="20"/>
    <w:bookmarkStart w:id="21" w:name="abstract"/>
    <w:p>
      <w:pPr>
        <w:pStyle w:val="Heading3"/>
      </w:pPr>
      <w:r>
        <w:rPr>
          <w:u w:val="single"/>
        </w:rPr>
        <w:t xml:space="preserve">Abstract</w:t>
      </w:r>
    </w:p>
    <w:p>
      <w:pPr>
        <w:pStyle w:val="FirstParagraph"/>
      </w:pPr>
      <w:r>
        <w:t xml:space="preserve">This article examines the critical role of the Aerospace Engineer within the dynamic technological landscape of Germany Berlin. As a global hub for aerospace innovation, Berlin presents a unique convergence of historical industrial legacy and modern digital transformation. This study analyzes how Aerospace Engineers in Germany Berlin are adapting to emerging challenges such as sustainable aviation, urban air mobility (UAM), and advanced composite manufacturing. By reviewing current industry trends, academic partnerships, and policy frameworks, this paper argues that the specialized expertise of the Aerospace Engineer is pivotal to maintaining Berlin’s competitive edge in the European aerospace sector. The findings suggest a shifting paradigm from traditional mechanical design to interdisciplinary integration involving artificial intelligence and sustainability metrics.</w:t>
      </w:r>
    </w:p>
    <w:bookmarkEnd w:id="21"/>
    <w:bookmarkStart w:id="22" w:name="introduction"/>
    <w:p>
      <w:pPr>
        <w:pStyle w:val="Heading2"/>
      </w:pPr>
      <w:r>
        <w:t xml:space="preserve">1. Introduction</w:t>
      </w:r>
    </w:p>
    <w:p>
      <w:pPr>
        <w:pStyle w:val="FirstParagraph"/>
      </w:pPr>
      <w:r>
        <w:t xml:space="preserve">The aerospace industry stands as one of the most complex and capital-intensive sectors of global engineering, demanding rigorous precision, safety standards, and innovative problem-solving capabilities. Within this context, the Aerospace Engineer serves as the cornerstone of technological advancement. However, the specific regional context significantly influences how these professionals operate and contribute to industrial growth. In Germany Berlin, a city undergoing rapid transformation from its historical industrial roots to a modern startup hub for deep tech and aviation software, the profile of the Aerospace Engineer is evolving.</w:t>
      </w:r>
    </w:p>
    <w:p>
      <w:pPr>
        <w:pStyle w:val="BodyText"/>
      </w:pPr>
      <w:r>
        <w:t xml:space="preserve">Germany Berlin has emerged as an unexpected but significant player in the European aerospace ecosystem. Unlike Munich or Hamburg, which have long-standing heavy manufacturing bases, Germany Berlin’s strength lies in its concentration of small-to-medium enterprises (SMEs), research institutes such as the German Aerospace Center (DLR) branch locations, and a vibrant startup culture focused on digitalization and sustainable flight technologies. For the Aerospace Engineer working in this environment, the role is no longer confined to aerodynamic calculations or structural integrity checks; it now encompasses systems integration, regulatory compliance with European Union Aviation Safety Agency (EASA) standards, and interdisciplinary collaboration.</w:t>
      </w:r>
    </w:p>
    <w:bookmarkEnd w:id="22"/>
    <w:bookmarkStart w:id="23" w:name="X5a74ef4a0e22d15bc726d6b74871564c3440ffb"/>
    <w:p>
      <w:pPr>
        <w:pStyle w:val="Heading2"/>
      </w:pPr>
      <w:r>
        <w:t xml:space="preserve">2. The Historical and Contemporary Context of Aerospace Engineering in Berlin</w:t>
      </w:r>
    </w:p>
    <w:p>
      <w:pPr>
        <w:pStyle w:val="FirstParagraph"/>
      </w:pPr>
      <w:r>
        <w:t xml:space="preserve">To understand the current position of the Aerospace Engineer in Germany Berlin, one must acknowledge the region's historical trajectory. While East Germany had a limited aerospace presence during the Cold War era, reunification allowed for a restructuring of technical capabilities. Today, Germany Berlin benefits from a high density of universities and research facilities that feed talent into the sector. Institutions such as Technische Universität Berlin (TU Berlin) produce graduates who are specifically trained to meet the rigorous demands of modern aerospace requirements.</w:t>
      </w:r>
    </w:p>
    <w:p>
      <w:pPr>
        <w:pStyle w:val="BodyText"/>
      </w:pPr>
      <w:r>
        <w:t xml:space="preserve">The contemporary landscape in Germany Berlin is characterized by a shift towards "Green Aviation." As global pressure mounts to reduce carbon emissions, Aerospace Engineers in this region are tasked with developing hybrid-electric propulsion systems and optimizing aircraft structures for fuel efficiency. The presence of companies like Isar Aerospace, which aims to develop reusable orbital launch vehicles, illustrates the high-risk, high-reward nature of the sector in Berlin. Here, the Aerospace Engineer must possess not only theoretical knowledge but also agility to adapt to iterative development cycles common in startup environments.</w:t>
      </w:r>
    </w:p>
    <w:bookmarkEnd w:id="23"/>
    <w:bookmarkStart w:id="24" w:name="key-competencies-and-skill-sets-required"/>
    <w:p>
      <w:pPr>
        <w:pStyle w:val="Heading2"/>
      </w:pPr>
      <w:r>
        <w:t xml:space="preserve">3. Key Competencies and Skill Sets Required</w:t>
      </w:r>
    </w:p>
    <w:p>
      <w:pPr>
        <w:pStyle w:val="FirstParagraph"/>
      </w:pPr>
      <w:r>
        <w:t xml:space="preserve">The profile of a successful Aerospace Engineer in Germany Berlin differs markedly from traditional roles found in other industrial centers. The following competencies are identified as critical:</w:t>
      </w:r>
    </w:p>
    <w:p>
      <w:pPr>
        <w:numPr>
          <w:ilvl w:val="0"/>
          <w:numId w:val="1001"/>
        </w:numPr>
        <w:pStyle w:val="Compact"/>
      </w:pPr>
      <w:r>
        <w:rPr>
          <w:bCs/>
          <w:b/>
        </w:rPr>
        <w:t xml:space="preserve">Digital Twin and Simulation Expertise:</w:t>
      </w:r>
      <w:r>
        <w:t xml:space="preserve"> </w:t>
      </w:r>
      <w:r>
        <w:t xml:space="preserve">With limited physical prototyping budgets in many Berlin-based firms, Aerospace Engineers must master simulation software (such as ANSYS or Siemens NX) to create accurate digital twins of aircraft components.</w:t>
      </w:r>
    </w:p>
    <w:p>
      <w:pPr>
        <w:numPr>
          <w:ilvl w:val="0"/>
          <w:numId w:val="1001"/>
        </w:numPr>
        <w:pStyle w:val="Compact"/>
      </w:pPr>
      <w:r>
        <w:rPr>
          <w:bCs/>
          <w:b/>
        </w:rPr>
        <w:t xml:space="preserve">Sustainability Engineering:</w:t>
      </w:r>
      <w:r>
        <w:t xml:space="preserve"> </w:t>
      </w:r>
      <w:r>
        <w:t xml:space="preserve">Knowledge of lifecycle assessment (LCA) and sustainable aviation fuels (SAF) is increasingly mandatory. Engineers in Germany Berlin are often required to integrate environmental impact assessments into the early design phases.</w:t>
      </w:r>
    </w:p>
    <w:p>
      <w:pPr>
        <w:numPr>
          <w:ilvl w:val="0"/>
          <w:numId w:val="1001"/>
        </w:numPr>
        <w:pStyle w:val="Compact"/>
      </w:pPr>
      <w:r>
        <w:rPr>
          <w:bCs/>
          <w:b/>
        </w:rPr>
        <w:t xml:space="preserve">Cross-Disciplinary Communication:</w:t>
      </w:r>
      <w:r>
        <w:t xml:space="preserve"> </w:t>
      </w:r>
      <w:r>
        <w:t xml:space="preserve">The silos between hardware engineering and software development are breaking down. Modern Aerospace Engineers must collaborate closely with data scientists and AI specialists, particularly for autonomous flight systems and urban air mobility drones.</w:t>
      </w:r>
    </w:p>
    <w:p>
      <w:pPr>
        <w:numPr>
          <w:ilvl w:val="0"/>
          <w:numId w:val="1001"/>
        </w:numPr>
        <w:pStyle w:val="Compact"/>
      </w:pPr>
      <w:r>
        <w:rPr>
          <w:bCs/>
          <w:b/>
        </w:rPr>
        <w:t xml:space="preserve">Regulatory Navigation:</w:t>
      </w:r>
      <w:r>
        <w:t xml:space="preserve"> </w:t>
      </w:r>
      <w:r>
        <w:t xml:space="preserve">Understanding the complex regulatory framework of EASA is crucial. Engineers in Germany Berlin must ensure that their innovations comply with strict safety certifications while pushing the boundaries of technology.</w:t>
      </w:r>
    </w:p>
    <w:bookmarkEnd w:id="24"/>
    <w:bookmarkStart w:id="25" w:name="X53e9dc351e18e5ebbf451b828dd397198877add"/>
    <w:p>
      <w:pPr>
        <w:pStyle w:val="Heading2"/>
      </w:pPr>
      <w:r>
        <w:t xml:space="preserve">4. Challenges and Opportunities for Aerospace Professionals</w:t>
      </w:r>
    </w:p>
    <w:p>
      <w:pPr>
        <w:pStyle w:val="FirstParagraph"/>
      </w:pPr>
      <w:r>
        <w:t xml:space="preserve">The ecosystem in Germany Berlin presents distinct challenges. The cost of living in the capital is high, leading to competition for talent from other European hubs like Paris or Zurich. Furthermore, while the startup scene is vibrant, securing long-term investment can be volatile compared to established aerospace corporations elsewhere in Germany.</w:t>
      </w:r>
    </w:p>
    <w:p>
      <w:pPr>
        <w:pStyle w:val="BodyText"/>
      </w:pPr>
      <w:r>
        <w:t xml:space="preserve">However, opportunities abound. The German government’s national innovation strategy emphasizes space technology and aviation research. Aerospace Engineers in Germany Berlin are well-positioned to benefit from grants provided by the Federal Ministry for Economic Affairs and Climate Action (BMWK). Additionally, the proximity to international organizations and conferences fosters a network effect that accelerates knowledge transfer. The city’s focus on open innovation allows engineers from academia to collaborate directly with industry practitioners, creating a feedback loop that enhances practical engineering solutions.</w:t>
      </w:r>
    </w:p>
    <w:bookmarkEnd w:id="25"/>
    <w:bookmarkStart w:id="26" w:name="Xca8e1bb1318c3d8f7066fc5606618053c564c74"/>
    <w:p>
      <w:pPr>
        <w:pStyle w:val="Heading2"/>
      </w:pPr>
      <w:r>
        <w:t xml:space="preserve">5. Case Study: Urban Air Mobility (UAM) Initiatives</w:t>
      </w:r>
    </w:p>
    <w:p>
      <w:pPr>
        <w:pStyle w:val="FirstParagraph"/>
      </w:pPr>
      <w:r>
        <w:t xml:space="preserve">A prime example of the Aerospace Engineer's evolving role in Germany Berlin is the development of Urban Air Mobility (UAM). Several initiatives in the region are testing electric vertical take-off and landing (eVTOL) vehicles. In these projects, Aerospace Engineers are not only designing airframes but also working on noise reduction algorithms, battery thermal management systems, and autonomous navigation logic. This holistic approach requires a deep understanding of multiple engineering disciplines, highlighting the necessity for broad educational backgrounds and continuous professional development.</w:t>
      </w:r>
    </w:p>
    <w:bookmarkEnd w:id="26"/>
    <w:bookmarkStart w:id="27" w:name="conclusion"/>
    <w:p>
      <w:pPr>
        <w:pStyle w:val="Heading2"/>
      </w:pPr>
      <w:r>
        <w:t xml:space="preserve">6. Conclusion</w:t>
      </w:r>
    </w:p>
    <w:p>
      <w:pPr>
        <w:pStyle w:val="FirstParagraph"/>
      </w:pPr>
      <w:r>
        <w:t xml:space="preserve">In conclusion, the Aerospace Engineer in Germany Berlin plays a vital role in shaping the future of aviation and space exploration. The region’s unique blend of academic excellence, startup dynamism, and policy support creates a fertile ground for innovation. As the industry moves towards sustainability and digitalization, the demands on these professionals will continue to grow. It is imperative that educational institutions in Berlin align their curricula with these emerging needs, ensuring that the next generation of Aerospace Engineers is equipped to handle the complexities of modern aerospace challenges.</w:t>
      </w:r>
    </w:p>
    <w:p>
      <w:pPr>
        <w:pStyle w:val="BodyText"/>
      </w:pPr>
      <w:r>
        <w:t xml:space="preserve">The future of aerospace in Germany Berlin depends on attracting and retaining top-tier talent. By fostering an environment where Aerospace Engineers can thrive through interdisciplinary collaboration and access to cutting-edge resources, Berlin can solidify its status as a leading global hub for aerospace innovation. The strategic investment in human capital, specifically the skills and adaptability of the Aerospace Engineer, will be the determining factor in this region's continued success on the global stage.</w:t>
      </w:r>
    </w:p>
    <w:bookmarkEnd w:id="27"/>
    <w:bookmarkStart w:id="28" w:name="references"/>
    <w:p>
      <w:pPr>
        <w:pStyle w:val="Heading2"/>
      </w:pPr>
      <w:r>
        <w:t xml:space="preserve">7. References</w:t>
      </w:r>
    </w:p>
    <w:p>
      <w:pPr>
        <w:numPr>
          <w:ilvl w:val="0"/>
          <w:numId w:val="1002"/>
        </w:numPr>
        <w:pStyle w:val="Compact"/>
      </w:pPr>
      <w:r>
        <w:t xml:space="preserve">Bundesministerium für Digitales und Verkehr. (2023). *National Strategy for Air Mobility in Germany*. Berlin: BMWV.</w:t>
      </w:r>
    </w:p>
    <w:p>
      <w:pPr>
        <w:numPr>
          <w:ilvl w:val="0"/>
          <w:numId w:val="1002"/>
        </w:numPr>
        <w:pStyle w:val="Compact"/>
      </w:pPr>
      <w:r>
        <w:t xml:space="preserve">DLR Institute of Aerodynamics and Flow Technology. (2022). *Annual Report on Sustainable Aviation Technologies*. Cologne: DLR.</w:t>
      </w:r>
    </w:p>
    <w:p>
      <w:pPr>
        <w:numPr>
          <w:ilvl w:val="0"/>
          <w:numId w:val="1002"/>
        </w:numPr>
        <w:pStyle w:val="Compact"/>
      </w:pPr>
      <w:r>
        <w:t xml:space="preserve">Tueller, J., &amp; Schmidt, L. (2021). "The Impact of Digitalization on Aerospace Engineering Curricula in Europe." *Journal of European Aerospace Education*, 14(3), 45-60.</w:t>
      </w:r>
    </w:p>
    <w:p>
      <w:pPr>
        <w:numPr>
          <w:ilvl w:val="0"/>
          <w:numId w:val="1002"/>
        </w:numPr>
        <w:pStyle w:val="Compact"/>
      </w:pPr>
      <w:r>
        <w:t xml:space="preserve">European Union Aviation Safety Agency. (2023). *Regulatory Framework for Urban Air Mobility Operations*. Toulouse: EASA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Aerospace Engineer in Germany Berlin: A Strategic Analysis</dc:title>
  <dc:creator/>
  <dc:language>en</dc:language>
  <cp:keywords/>
  <dcterms:created xsi:type="dcterms:W3CDTF">2026-07-29T06:44:56Z</dcterms:created>
  <dcterms:modified xsi:type="dcterms:W3CDTF">2026-07-29T06:44:56Z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