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India's</w:t>
      </w:r>
      <w:r>
        <w:t xml:space="preserve"> </w:t>
      </w:r>
      <w:r>
        <w:t xml:space="preserve">Urban</w:t>
      </w:r>
      <w:r>
        <w:t xml:space="preserve"> </w:t>
      </w:r>
      <w:r>
        <w:t xml:space="preserve">Aviation</w:t>
      </w:r>
      <w:r>
        <w:t xml:space="preserve"> </w:t>
      </w:r>
      <w:r>
        <w:t xml:space="preserve">Hub:</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Mumbai</w:t>
      </w:r>
    </w:p>
    <w:bookmarkStart w:id="21" w:name="X39943bfe7c823b5931a57e5637d7a8d950a7408"/>
    <w:p>
      <w:pPr>
        <w:pStyle w:val="Heading1"/>
      </w:pPr>
      <w:r>
        <w:t xml:space="preserve">The Strategic Role of Aerospace Engineers in India's Urban Aviation Hub: A Case Study of Mumbai</w:t>
      </w:r>
    </w:p>
    <w:p>
      <w:pPr>
        <w:pStyle w:val="FirstParagraph"/>
      </w:pPr>
      <w:r>
        <w:t xml:space="preserve">John Doe, PhD &amp; Jane Smith, MSc Department of Aerospace Engineering and Urban Planning</w:t>
      </w:r>
      <w:r>
        <w:br/>
      </w:r>
      <w:r>
        <w:t xml:space="preserve">International Journal of Advanced Engineering Technologies</w:t>
      </w:r>
      <w:r>
        <w:br/>
      </w:r>
      <w:r>
        <w:t xml:space="preserve">Date: October 26, 2023</w:t>
      </w:r>
    </w:p>
    <w:p>
      <w:r>
        <w:pict>
          <v:rect style="width:0;height:1.5pt" o:hralign="center" o:hrstd="t" o:hr="t"/>
        </w:pict>
      </w:r>
    </w:p>
    <w:bookmarkStart w:id="20" w:name="abstract"/>
    <w:p>
      <w:pPr>
        <w:pStyle w:val="Heading2"/>
      </w:pPr>
      <w:r>
        <w:t xml:space="preserve">Abstract</w:t>
      </w:r>
    </w:p>
    <w:p>
      <w:pPr>
        <w:pStyle w:val="FirstParagraph"/>
      </w:pPr>
      <w:r>
        <w:t xml:space="preserve">The rapid expansion of urban infrastructure in major metropolitan centers across the globe has necessitated a paradigm shift in aerospace engineering practices. This article examines the critical role of</w:t>
      </w:r>
      <w:r>
        <w:t xml:space="preserve"> </w:t>
      </w:r>
      <w:r>
        <w:rPr>
          <w:bCs/>
          <w:b/>
        </w:rPr>
        <w:t xml:space="preserve">Aerospace Engineer</w:t>
      </w:r>
      <w:r>
        <w:t xml:space="preserve"> </w:t>
      </w:r>
      <w:r>
        <w:t xml:space="preserve">professionals within the unique geographical and logistical context of</w:t>
      </w:r>
      <w:r>
        <w:t xml:space="preserve"> </w:t>
      </w:r>
      <w:r>
        <w:rPr>
          <w:bCs/>
          <w:b/>
        </w:rPr>
        <w:t xml:space="preserve">India Mumbai</w:t>
      </w:r>
      <w:r>
        <w:t xml:space="preserve">. As Mumbai, India's financial capital, grapples with extreme population density, limited land space, and increasing air traffic demands, the expertise of aerospace engineers becomes pivotal in designing sustainable aviation solutions. This paper explores the integration of advanced aerodynamic modeling, noise pollution mitigation strategies,</w:t>
      </w:r>
      <w:r>
        <w:br/>
      </w:r>
      <w:r>
        <w:t xml:space="preserve">and multi-modal transportation planning facilitated by aerospace engineering principles. The study highlights how</w:t>
      </w:r>
      <w:r>
        <w:t xml:space="preserve"> </w:t>
      </w:r>
      <w:r>
        <w:rPr>
          <w:bCs/>
          <w:b/>
        </w:rPr>
        <w:t xml:space="preserve">Aerospace Engineer</w:t>
      </w:r>
      <w:r>
        <w:t xml:space="preserve"> </w:t>
      </w:r>
      <w:r>
        <w:t xml:space="preserve">innovations are directly addressing the infrastructural bottlenecks in</w:t>
      </w:r>
      <w:r>
        <w:t xml:space="preserve"> </w:t>
      </w:r>
      <w:r>
        <w:rPr>
          <w:bCs/>
          <w:b/>
        </w:rPr>
        <w:t xml:space="preserve">India Mumbai</w:t>
      </w:r>
      <w:r>
        <w:t xml:space="preserve">, contributing to safer, quieter, and more efficient urban mobility systems. Keywords: Aerospace Engineering, Urban Aviation, India Mumbai, Sustainable Infrastructure,</w:t>
      </w:r>
      <w:r>
        <w:br/>
      </w:r>
      <w:r>
        <w:t xml:space="preserve">Social Responsibility.</w:t>
      </w:r>
    </w:p>
    <w:p>
      <w:r>
        <w:pict>
          <v:rect style="width:0;height:1.5pt" o:hralign="center" o:hrstd="t" o:hr="t"/>
        </w:pic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Aerospace Engineers in India's Urban Aviation Hub: A Case Study of Mumbai</dc:title>
  <dc:creator/>
  <dc:language>en</dc:language>
  <cp:keywords/>
  <dcterms:created xsi:type="dcterms:W3CDTF">2026-07-29T09:31:56Z</dcterms:created>
  <dcterms:modified xsi:type="dcterms:W3CDTF">2026-07-29T09:31:56Z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