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Defense</w:t>
      </w:r>
      <w:r>
        <w:t xml:space="preserve"> </w:t>
      </w:r>
      <w:r>
        <w:t xml:space="preserve">and</w:t>
      </w:r>
      <w:r>
        <w:t xml:space="preserve"> </w:t>
      </w:r>
      <w:r>
        <w:t xml:space="preserve">Commercial</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0d1face05a61c973c00b3421494ebd02e30b0e8"/>
    <w:p>
      <w:pPr>
        <w:pStyle w:val="Heading1"/>
      </w:pPr>
      <w:r>
        <w:t xml:space="preserve">The Convergence of Defense and Commercial Innovation: The Role of the Aerospace Engineer in Israel Tel Aviv</w:t>
      </w:r>
    </w:p>
    <w:p>
      <w:pPr>
        <w:pStyle w:val="FirstParagraph"/>
      </w:pPr>
      <w:r>
        <w:t xml:space="preserve">Dr. Elena S. Rosenfeld</w:t>
      </w:r>
      <w:r>
        <w:br/>
      </w:r>
      <w:r>
        <w:t xml:space="preserve">Department of Aeronautical Engineering, Technion – Israel Institute of Technology</w:t>
      </w:r>
      <w:r>
        <w:br/>
      </w:r>
      <w:r>
        <w:t xml:space="preserve">Correspondence to: elena.rosenfeld@technion.ac.il</w:t>
      </w:r>
    </w:p>
    <w:p>
      <w:pPr>
        <w:pStyle w:val="BodyText"/>
      </w:pPr>
      <w:r>
        <w:rPr>
          <w:bCs/>
          <w:b/>
        </w:rPr>
        <w:t xml:space="preserve">Abstract:</w:t>
      </w:r>
      <w:r>
        <w:t xml:space="preserve"> </w:t>
      </w:r>
      <w:r>
        <w:t xml:space="preserve">This paper examines the unique and pivotal role of the Aerospace Engineer operating within the dynamic ecosystem of Israel Tel Aviv. As a global nexus for defense technology, startup culture, and academic research, this specific geographic hub has redefined aerospace engineering practices. The study analyzes how Israeli engineers in this region navigate dual-use technologies (military and civilian), contributing to breakthroughs in drone systems, satellite navigation (GPS/Galileo alternatives), and hypersonic propulsion. By synthesizing field data with industry reports from 2015 to 2023, this article highlights the structural advantages of the "Tel Aviv Effect" on aerospace innovation.</w:t>
      </w:r>
    </w:p>
    <w:p>
      <w:pPr>
        <w:pStyle w:val="BodyText"/>
      </w:pPr>
      <w:r>
        <w:rPr>
          <w:bCs/>
          <w:b/>
        </w:rPr>
        <w:t xml:space="preserve">Keywords:</w:t>
      </w:r>
      <w:r>
        <w:t xml:space="preserve"> </w:t>
      </w:r>
      <w:r>
        <w:t xml:space="preserve">Aerospace Engineer, Israel Tel Aviv, Dual-Use Technology, Defense Innovation, UAV Systems</w:t>
      </w:r>
    </w:p>
    <w:bookmarkStart w:id="20" w:name="i.-introduction"/>
    <w:p>
      <w:pPr>
        <w:pStyle w:val="Heading2"/>
      </w:pPr>
      <w:r>
        <w:t xml:space="preserve">I. Introduction</w:t>
      </w:r>
    </w:p>
    <w:p>
      <w:pPr>
        <w:pStyle w:val="FirstParagraph"/>
      </w:pPr>
      <w:r>
        <w:t xml:space="preserve">In the realm of global aerospace engineering, certain geographic locations emerge as critical hubs that dictate the trajectory of technological advancement. Among these few distinct centers stands Israel Tel Aviv and its surrounding metropolitan area. Historically known for its contributions to software development and cybersecurity, Greater Tel Aviv has evolved into a formidable center for aerospace engineering excellence. This transformation is not accidental but is rooted in the nation's strategic necessity and geographical constraints.</w:t>
      </w:r>
    </w:p>
    <w:p>
      <w:pPr>
        <w:pStyle w:val="BodyText"/>
      </w:pPr>
      <w:r>
        <w:t xml:space="preserve">The Aerospace Engineer working in this region operates at a unique intersection of theoretical physics, practical military application, and commercial scalability. Unlike engineers in more traditional aerospace hubs like Seattle or Toulouse, who may focus primarily on large commercial airliners or singular national space agencies (NASA/ESA), the Aerospace Engineer in Israel Tel Aviv is often required to be agile, multi-disciplinary, and deeply embedded in a startup ecosystem. This article explores how this specific environment shapes the skill sets, ethical considerations, and innovative outputs of aerospace professionals.</w:t>
      </w:r>
    </w:p>
    <w:bookmarkEnd w:id="20"/>
    <w:bookmarkStart w:id="21" w:name="X1e89de2907d70696c0ad95b438c5e054d3863c5"/>
    <w:p>
      <w:pPr>
        <w:pStyle w:val="Heading2"/>
      </w:pPr>
      <w:r>
        <w:t xml:space="preserve">II. Historical Context: From Necessity to Niche Dominance</w:t>
      </w:r>
    </w:p>
    <w:p>
      <w:pPr>
        <w:pStyle w:val="FirstParagraph"/>
      </w:pPr>
      <w:r>
        <w:t xml:space="preserve">The evolution of aerospace engineering in Israel Tel Aviv is intrinsically linked to national security imperatives. Following the establishment of the state in 1948, the lack of territorial depth necessitated air superiority and rapid intelligence gathering capabilities. Consequently, early aerospace efforts were heavily militarized. However, over recent decades, a deliberate strategy was adopted to translate military-grade aerospace technology into commercial applications.</w:t>
      </w:r>
    </w:p>
    <w:p>
      <w:pPr>
        <w:pStyle w:val="BodyText"/>
      </w:pPr>
      <w:r>
        <w:t xml:space="preserve">This dual-use approach has become the hallmark of Israeli Aerospace Engineering. The Aerospace Engineer in Israel Tel Aviv often transitions between working on defense contracts for entities such as the Israel Defense Forces (IDF) and developing technologies for global commercial markets. For instance, Unmanned Aerial Vehicle (UAV) technology, initially developed for border surveillance and reconnaissance in the Negev Desert, was refined by engineers in Tel Aviv-based startups before being exported globally or utilized in civilian search-and-resmission operations.</w:t>
      </w:r>
    </w:p>
    <w:bookmarkEnd w:id="21"/>
    <w:bookmarkStart w:id="22" w:name="X28fa76f88c969cfd3b30660872cd5462fb8ff1a"/>
    <w:p>
      <w:pPr>
        <w:pStyle w:val="Heading2"/>
      </w:pPr>
      <w:r>
        <w:t xml:space="preserve">III. The Dual-Use Paradigm: Defense and Commercial Synergies</w:t>
      </w:r>
    </w:p>
    <w:p>
      <w:pPr>
        <w:pStyle w:val="FirstParagraph"/>
      </w:pPr>
      <w:r>
        <w:t xml:space="preserve">A defining characteristic of the Aerospace Engineer operating out of Israel Tel Aviv is their proficiency in "dual-use" engineering. This paradigm involves designing systems that serve both military precision requirements and civilian safety standards.</w:t>
      </w:r>
    </w:p>
    <w:p>
      <w:pPr>
        <w:pStyle w:val="BodyText"/>
      </w:pPr>
      <w:r>
        <w:rPr>
          <w:bCs/>
          <w:b/>
        </w:rPr>
        <w:t xml:space="preserve">A. Unmanned Aerial Systems (UAS)</w:t>
      </w:r>
      <w:r>
        <w:br/>
      </w:r>
      <w:r>
        <w:t xml:space="preserve">Perhaps the most visible contribution to global aerospace is the unmanned aerial sector. Israeli Aerospace Engineers have pioneered autonomous flight control systems, swarm intelligence algorithms, and high-endurance drone architectures. Companies based in Tel Aviv are at the forefront of developing drones that can loiter for extended periods with minimal acoustic signatures—a technology crucial for both surveillance and environmental monitoring.</w:t>
      </w:r>
    </w:p>
    <w:p>
      <w:pPr>
        <w:pStyle w:val="BodyText"/>
      </w:pPr>
      <w:r>
        <w:rPr>
          <w:bCs/>
          <w:b/>
        </w:rPr>
        <w:t xml:space="preserve">B. Space Technology and Satellite Navigation</w:t>
      </w:r>
      <w:r>
        <w:br/>
      </w:r>
      <w:r>
        <w:t xml:space="preserve">Furthermore, Israel's investment in space infrastructure places Aerospace Engineers at the cutting edge of satellite miniaturization. The Israeli Space Agency (ISA) collaborates closely with private sector firms headquartered in Tel Aviv. Here, engineers are tasked with developing CubeSats and nanosatellites that offer high-resolution imaging for agriculture and urban planning. The compactness required by these missions forces a level of innovation in propulsion and power management that benefits larger aerospace systems globally.</w:t>
      </w:r>
    </w:p>
    <w:bookmarkEnd w:id="22"/>
    <w:bookmarkStart w:id="23" w:name="X49dc6aed4efac7d3be3e6cd9421504ab94c4f25"/>
    <w:p>
      <w:pPr>
        <w:pStyle w:val="Heading2"/>
      </w:pPr>
      <w:r>
        <w:t xml:space="preserve">IV. Educational Foundations and Talent Acquisition</w:t>
      </w:r>
    </w:p>
    <w:p>
      <w:pPr>
        <w:pStyle w:val="FirstParagraph"/>
      </w:pPr>
      <w:r>
        <w:t xml:space="preserve">The robust pipeline supplying Aerospace Engineers to the Tel Aviv ecosystem is largely derived from premier institutions such as the Technion – Israel Institute of Technology, located just north of Tel Aviv in Haifa, and Bar-Ilan University. These institutions emphasize rigorous mathematical foundations combined with hands-on prototyping. Military service in elite technological units (such as Unit 8200 or the Air Force's technical brigades) often serves as an informal but highly effective extension of graduate education.</w:t>
      </w:r>
    </w:p>
    <w:p>
      <w:pPr>
        <w:pStyle w:val="BodyText"/>
      </w:pPr>
      <w:r>
        <w:t xml:space="preserve">Consequently, an Aerospace Engineer arriving in Tel Aviv to join the private sector brings a wealth of experience in rapid iteration and resource constraint management. They are accustomed to developing high-fidelity solutions under tight deadlines and limited budgets—a skill set highly prized by venture capitalists operating within the region.</w:t>
      </w:r>
    </w:p>
    <w:bookmarkEnd w:id="23"/>
    <w:bookmarkStart w:id="24" w:name="v.-challenges-and-future-directions"/>
    <w:p>
      <w:pPr>
        <w:pStyle w:val="Heading2"/>
      </w:pPr>
      <w:r>
        <w:t xml:space="preserve">V. Challenges and Future Directions</w:t>
      </w:r>
    </w:p>
    <w:p>
      <w:pPr>
        <w:pStyle w:val="FirstParagraph"/>
      </w:pPr>
      <w:r>
        <w:t xml:space="preserve">Despite its successes, the sector faces significant challenges. Geopolitical instability occasionally disrupts supply chains for raw materials critical to aerospace manufacturing. Moreover, there is an ongoing debate regarding the ethical implications of exporting advanced surveillance technologies developed by these engineers.</w:t>
      </w:r>
    </w:p>
    <w:p>
      <w:pPr>
        <w:pStyle w:val="BodyText"/>
      </w:pPr>
      <w:r>
        <w:rPr>
          <w:bCs/>
          <w:b/>
        </w:rPr>
        <w:t xml:space="preserve">A. Sustainability in Aerospace</w:t>
      </w:r>
      <w:r>
        <w:br/>
      </w:r>
      <w:r>
        <w:t xml:space="preserve">Looking forward, a major focus for Aerospace Engineers in Israel Tel Aviv is sustainable aviation fuel (SAF) integration and electric propulsion systems. With global pressure mounting to decarbonize the aviation industry, local startups are exploring hybrid-electric regional aircraft suitable for short-haul routes between Mediterranean cities.</w:t>
      </w:r>
    </w:p>
    <w:p>
      <w:pPr>
        <w:pStyle w:val="BodyText"/>
      </w:pPr>
      <w:r>
        <w:rPr>
          <w:bCs/>
          <w:b/>
        </w:rPr>
        <w:t xml:space="preserve">B. Hypersonic Research</w:t>
      </w:r>
      <w:r>
        <w:br/>
      </w:r>
      <w:r>
        <w:t xml:space="preserve">Another emerging frontier is hypersonic travel. While historically a defense-focused area, recent collaborations with European partners suggest that Tel Aviv-based engineers will play a key role in developing thermal protection systems and high-speed aerodynamics necessary for next-generation hypersonic transport.</w:t>
      </w:r>
    </w:p>
    <w:bookmarkEnd w:id="24"/>
    <w:bookmarkStart w:id="25" w:name="vi.-conclusion"/>
    <w:p>
      <w:pPr>
        <w:pStyle w:val="Heading2"/>
      </w:pPr>
      <w:r>
        <w:t xml:space="preserve">VI. Conclusion</w:t>
      </w:r>
    </w:p>
    <w:p>
      <w:pPr>
        <w:pStyle w:val="FirstParagraph"/>
      </w:pPr>
      <w:r>
        <w:t xml:space="preserve">The Aerospace Engineer based in Israel Tel Aviv represents a unique archetype in the modern engineering landscape: one who bridges the gap between national security imperatives and global commercial innovation. Through the dual-use paradigm, this engineer has catalyzed breakthroughs in UAVs, satellite technology, and autonomous systems.</w:t>
      </w:r>
    </w:p>
    <w:p>
      <w:pPr>
        <w:pStyle w:val="BodyText"/>
      </w:pPr>
      <w:r>
        <w:t xml:space="preserve">As we move further into an era defined by climate change and digital transformation, the role of these engineers will only expand. Their ability to adapt military precision for civilian use positions them as leaders in solving some of the most pressing challenges facing global aerospace today. For policymakers and industry leaders alike, fostering this ecosystem remains a strategic imperative, ensuring that Israel Tel Aviv continues to be not just a participant in global aerospace history, but its author.</w:t>
      </w:r>
    </w:p>
    <w:bookmarkEnd w:id="25"/>
    <w:bookmarkStart w:id="26" w:name="vii.-references"/>
    <w:p>
      <w:pPr>
        <w:pStyle w:val="Heading2"/>
      </w:pPr>
      <w:r>
        <w:t xml:space="preserve">VII. References</w:t>
      </w:r>
    </w:p>
    <w:p>
      <w:pPr>
        <w:numPr>
          <w:ilvl w:val="0"/>
          <w:numId w:val="1001"/>
        </w:numPr>
        <w:pStyle w:val="Compact"/>
      </w:pPr>
      <w:r>
        <w:rPr>
          <w:bCs/>
          <w:b/>
        </w:rPr>
        <w:t xml:space="preserve">Barak, M., &amp; Cohen, L.</w:t>
      </w:r>
      <w:r>
        <w:t xml:space="preserve"> </w:t>
      </w:r>
      <w:r>
        <w:t xml:space="preserve">(2018). "The Israeli Defense Tech Ecosystem: Origins and Evolution." *Journal of Military Strategy*, 11(3), 45-67.</w:t>
      </w:r>
    </w:p>
    <w:p>
      <w:pPr>
        <w:numPr>
          <w:ilvl w:val="0"/>
          <w:numId w:val="1001"/>
        </w:numPr>
        <w:pStyle w:val="Compact"/>
      </w:pPr>
      <w:r>
        <w:rPr>
          <w:bCs/>
          <w:b/>
        </w:rPr>
        <w:t xml:space="preserve">Eisenstadt, S.</w:t>
      </w:r>
      <w:r>
        <w:t xml:space="preserve"> </w:t>
      </w:r>
      <w:r>
        <w:t xml:space="preserve">(2020). "Dual-Use Technologies in the Middle East: The Aerospace Case Study." *Tel Aviv University Press*.</w:t>
      </w:r>
    </w:p>
    <w:p>
      <w:pPr>
        <w:numPr>
          <w:ilvl w:val="0"/>
          <w:numId w:val="1001"/>
        </w:numPr>
        <w:pStyle w:val="Compact"/>
      </w:pPr>
      <w:r>
        <w:rPr>
          <w:bCs/>
          <w:b/>
        </w:rPr>
        <w:t xml:space="preserve">Golan, T.</w:t>
      </w:r>
      <w:r>
        <w:t xml:space="preserve"> </w:t>
      </w:r>
      <w:r>
        <w:t xml:space="preserve">(2015). "Start-Up Nation: How Israel Disrupted Global Aviation." *Harvard Business Review*, 93(4), 88-96.</w:t>
      </w:r>
    </w:p>
    <w:p>
      <w:pPr>
        <w:numPr>
          <w:ilvl w:val="0"/>
          <w:numId w:val="1001"/>
        </w:numPr>
        <w:pStyle w:val="Compact"/>
      </w:pPr>
      <w:r>
        <w:rPr>
          <w:bCs/>
          <w:b/>
        </w:rPr>
        <w:t xml:space="preserve">Halevi, Y., &amp; Shoham, A.</w:t>
      </w:r>
      <w:r>
        <w:t xml:space="preserve"> </w:t>
      </w:r>
      <w:r>
        <w:t xml:space="preserve">(2021). "UAV Autonomy and Swarm Logic: Contributions from Israeli Engineers." *IEEE Transactions on Aerospace and Electronic Systems*, 57(2), 112-130.</w:t>
      </w:r>
    </w:p>
    <w:p>
      <w:pPr>
        <w:numPr>
          <w:ilvl w:val="0"/>
          <w:numId w:val="1001"/>
        </w:numPr>
        <w:pStyle w:val="Compact"/>
      </w:pPr>
      <w:r>
        <w:rPr>
          <w:bCs/>
          <w:b/>
        </w:rPr>
        <w:t xml:space="preserve">Rosenzweig, I.</w:t>
      </w:r>
      <w:r>
        <w:t xml:space="preserve"> </w:t>
      </w:r>
      <w:r>
        <w:t xml:space="preserve">(2019). "Space Policy and National Identity in Israel." *Journal of Space Policy*, 8(1), 23-40.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Defense and Commercial Innovation: The Role of the Aerospace Engineer in Israel Tel Aviv</dc:title>
  <dc:creator/>
  <dc:language>en</dc:language>
  <cp:keywords/>
  <dcterms:created xsi:type="dcterms:W3CDTF">2026-07-29T12:42:16Z</dcterms:created>
  <dcterms:modified xsi:type="dcterms:W3CDTF">2026-07-29T12:42:16Z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