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Japan:</w:t>
      </w:r>
      <w:r>
        <w:t xml:space="preserve"> </w:t>
      </w:r>
      <w:r>
        <w:t xml:space="preserve">Osaka</w:t>
      </w:r>
      <w:r>
        <w:t xml:space="preserve"> </w:t>
      </w:r>
      <w:r>
        <w:t xml:space="preserve">as</w:t>
      </w:r>
      <w:r>
        <w:t xml:space="preserve"> </w:t>
      </w:r>
      <w:r>
        <w:t xml:space="preserve">a</w:t>
      </w:r>
      <w:r>
        <w:t xml:space="preserve"> </w:t>
      </w:r>
      <w:r>
        <w:t xml:space="preserve">Strategic</w:t>
      </w:r>
      <w:r>
        <w:t xml:space="preserve"> </w:t>
      </w:r>
      <w:r>
        <w:t xml:space="preserve">Hub</w:t>
      </w:r>
      <w:r>
        <w:t xml:space="preserve"> </w:t>
      </w:r>
      <w:r>
        <w:t xml:space="preserve">for</w:t>
      </w:r>
      <w:r>
        <w:t xml:space="preserve"> </w:t>
      </w:r>
      <w:r>
        <w:t xml:space="preserve">Next-Generation</w:t>
      </w:r>
      <w:r>
        <w:t xml:space="preserve"> </w:t>
      </w:r>
      <w:r>
        <w:t xml:space="preserve">Aviation</w:t>
      </w:r>
    </w:p>
    <w:bookmarkStart w:id="29" w:name="X07b7be994fa61dff5a042754e126da3149bf3d3"/>
    <w:p>
      <w:pPr>
        <w:pStyle w:val="Heading1"/>
      </w:pPr>
      <w:r>
        <w:t xml:space="preserve">Aerospace Engineering in Japan: Osaka as a Strategic Hub for Next-Generation Aviation</w:t>
      </w:r>
    </w:p>
    <w:p>
      <w:pPr>
        <w:pStyle w:val="FirstParagraph"/>
      </w:pPr>
      <w:r>
        <w:t xml:space="preserve">By Dr. Kenji Tanaka, Department of Aeronautical Science, Kyoto University</w:t>
      </w:r>
      <w:r>
        <w:br/>
      </w:r>
      <w:r>
        <w:t xml:space="preserve">Published in the</w:t>
      </w:r>
      <w:r>
        <w:t xml:space="preserve"> </w:t>
      </w:r>
      <w:r>
        <w:rPr>
          <w:iCs/>
          <w:i/>
        </w:rPr>
        <w:t xml:space="preserve">Journal of Asian Aerospace Technology and Policy</w:t>
      </w:r>
      <w:r>
        <w:t xml:space="preserve">, Vol. 14, Issue 3</w:t>
      </w:r>
    </w:p>
    <w:bookmarkStart w:id="20" w:name="abstract"/>
    <w:p>
      <w:pPr>
        <w:pStyle w:val="Heading2"/>
      </w:pPr>
      <w:r>
        <w:t xml:space="preserve">Abstract</w:t>
      </w:r>
    </w:p>
    <w:p>
      <w:pPr>
        <w:pStyle w:val="FirstParagraph"/>
      </w:pPr>
      <w:r>
        <w:t xml:space="preserve">This article examines the evolving landscape of aerospace engineering within Japan, with a specific focus on Osaka as a critical node in the national innovation ecosystem. While Tokyo and Kyoto are traditionally recognized for their research institutions, Osaka’s recent strategic pivot toward advanced manufacturing and aviation infrastructure highlights its emerging role in global aerospace development. Through an analysis of local industrial partnerships, government policy frameworks, and technological advancements in composite materials and sustainable aviation fuels (SAF), this paper argues that Osaka is positioning itself as a vital center for the next generation of Aerospace Engineer talent. The study underscores the unique synergy between historical engineering culture and modern digital transformation in the Kansai region.</w:t>
      </w:r>
    </w:p>
    <w:bookmarkEnd w:id="20"/>
    <w:bookmarkStart w:id="21" w:name="introduction"/>
    <w:p>
      <w:pPr>
        <w:pStyle w:val="Heading2"/>
      </w:pPr>
      <w:r>
        <w:t xml:space="preserve">1. Introduction</w:t>
      </w:r>
    </w:p>
    <w:p>
      <w:pPr>
        <w:pStyle w:val="FirstParagraph"/>
      </w:pPr>
      <w:r>
        <w:t xml:space="preserve">The aerospace industry stands at a precipice of significant transformation, driven by global demands for sustainability, digitalization, and supply chain resilience. For Japan, an archipelago nation with limited natural resources but a rich history of engineering excellence, the development of robust aerospace capabilities is not merely an economic imperative but a matter of national security and technological sovereignty. Within this broader national context</w:t>
      </w:r>
      <w:r>
        <w:t xml:space="preserve"> </w:t>
      </w:r>
      <w:r>
        <w:rPr>
          <w:bCs/>
          <w:b/>
        </w:rPr>
        <w:t xml:space="preserve">Aerospace Engineer</w:t>
      </w:r>
      <w:r>
        <w:t xml:space="preserve"> </w:t>
      </w:r>
      <w:r>
        <w:t xml:space="preserve">professionals are increasingly required to adapt to rapid changes in design methodologies, material science, and regulatory environments.</w:t>
      </w:r>
    </w:p>
    <w:p>
      <w:pPr>
        <w:pStyle w:val="BodyText"/>
      </w:pPr>
      <w:r>
        <w:t xml:space="preserve">Historically, the centers of aerospace gravity in Japan have been located in regions hosting major original equipment manufacturers (OEMs) such as Tokyo and Hamamatsu. However, a shift is observable.</w:t>
      </w:r>
      <w:r>
        <w:t xml:space="preserve"> </w:t>
      </w:r>
      <w:r>
        <w:rPr>
          <w:bCs/>
          <w:b/>
        </w:rPr>
        <w:t xml:space="preserve">Japan Osaka</w:t>
      </w:r>
      <w:r>
        <w:t xml:space="preserve">, the economic heart of the Kansai region, has emerged as an unexpected yet powerful player in this domain. This article explores how the city’s unique industrial heritage—rooted in precision manufacturing and machinery—provides a fertile ground for aerospace innovation.</w:t>
      </w:r>
    </w:p>
    <w:bookmarkEnd w:id="21"/>
    <w:bookmarkStart w:id="22" w:name="the-industrial-ecology-of-osaka"/>
    <w:p>
      <w:pPr>
        <w:pStyle w:val="Heading2"/>
      </w:pPr>
      <w:r>
        <w:t xml:space="preserve">2. The Industrial Ecology of Osaka</w:t>
      </w:r>
    </w:p>
    <w:p>
      <w:pPr>
        <w:pStyle w:val="FirstParagraph"/>
      </w:pPr>
      <w:r>
        <w:t xml:space="preserve">To understand the significance of</w:t>
      </w:r>
      <w:r>
        <w:t xml:space="preserve"> </w:t>
      </w:r>
      <w:r>
        <w:rPr>
          <w:bCs/>
          <w:b/>
        </w:rPr>
        <w:t xml:space="preserve">Aerospace Engineer</w:t>
      </w:r>
      <w:r>
        <w:t xml:space="preserve"> </w:t>
      </w:r>
      <w:r>
        <w:t xml:space="preserve">contributions in this region, one must first appreciate the industrial ecology of Osaka. Unlike Silicon Valley’s software-centric model or Tokyo’s corporate headquarters model, Osaka has long been celebrated for its "monozukuri" spirit—the Japanese art of making things. This cultural emphasis on craftsmanship and precision is directly transferable to aerospace manufacturing.</w:t>
      </w:r>
    </w:p>
    <w:p>
      <w:pPr>
        <w:pStyle w:val="BodyText"/>
      </w:pPr>
      <w:r>
        <w:t xml:space="preserve">In recent years, the local government and private sector in</w:t>
      </w:r>
      <w:r>
        <w:t xml:space="preserve"> </w:t>
      </w:r>
      <w:r>
        <w:rPr>
          <w:bCs/>
          <w:b/>
        </w:rPr>
        <w:t xml:space="preserve">Japan Osaka</w:t>
      </w:r>
      <w:r>
        <w:t xml:space="preserve"> </w:t>
      </w:r>
      <w:r>
        <w:t xml:space="preserve">have forged strategic alliances with global aviation giants. For instance, partnerships involving MHI (Mitsubishi Heavy Industries) and various suppliers located in the Hanshin Industrial Zone have accelerated prototyping cycles. The proximity of advanced CNC machining facilities to design studios allows for rapid iteration, a process that is critical for modern</w:t>
      </w:r>
      <w:r>
        <w:t xml:space="preserve"> </w:t>
      </w:r>
      <w:r>
        <w:rPr>
          <w:bCs/>
          <w:b/>
        </w:rPr>
        <w:t xml:space="preserve">Aerospace Engineer</w:t>
      </w:r>
      <w:r>
        <w:t xml:space="preserve"> </w:t>
      </w:r>
      <w:r>
        <w:t xml:space="preserve">workflows.</w:t>
      </w:r>
    </w:p>
    <w:bookmarkEnd w:id="22"/>
    <w:bookmarkStart w:id="23" w:name="X99fe24ccc8c743eec4546887c6f0319d536ca16"/>
    <w:p>
      <w:pPr>
        <w:pStyle w:val="Heading2"/>
      </w:pPr>
      <w:r>
        <w:t xml:space="preserve">3. Educational Initiatives and Talent Development</w:t>
      </w:r>
    </w:p>
    <w:p>
      <w:pPr>
        <w:pStyle w:val="FirstParagraph"/>
      </w:pPr>
      <w:r>
        <w:t xml:space="preserve">The backbone of any aerospace hub is its human capital. Recognizing this, educational institutions in Osaka have revamped their curricula to meet the demands of the modern industry. Universities such as Osaka University and Kansai University have introduced specialized tracks in aerodynamics, composite structures, and autonomous flight systems.</w:t>
      </w:r>
    </w:p>
    <w:p>
      <w:pPr>
        <w:pStyle w:val="BodyText"/>
      </w:pPr>
      <w:r>
        <w:t xml:space="preserve">A key focus has been placed on interdisciplinary training. The contemporary</w:t>
      </w:r>
      <w:r>
        <w:t xml:space="preserve"> </w:t>
      </w:r>
      <w:r>
        <w:rPr>
          <w:bCs/>
          <w:b/>
        </w:rPr>
        <w:t xml:space="preserve">Aerospace Engineer</w:t>
      </w:r>
      <w:r>
        <w:t xml:space="preserve"> </w:t>
      </w:r>
      <w:r>
        <w:t xml:space="preserve">is no longer just a mechanical specialist but must possess proficiency in data analytics, artificial intelligence integration, and environmental science. In Osaka, these programs often include mandatory internships with local manufacturing firms, ensuring that graduates are job-ready upon completion of their studies. This collaboration between academia and industry in</w:t>
      </w:r>
      <w:r>
        <w:t xml:space="preserve"> </w:t>
      </w:r>
      <w:r>
        <w:rPr>
          <w:bCs/>
          <w:b/>
        </w:rPr>
        <w:t xml:space="preserve">Japan Osaka</w:t>
      </w:r>
      <w:r>
        <w:t xml:space="preserve"> </w:t>
      </w:r>
      <w:r>
        <w:t xml:space="preserve">serves as a model for other regions seeking to revitalize their aerospace sectors.</w:t>
      </w:r>
    </w:p>
    <w:bookmarkEnd w:id="23"/>
    <w:bookmarkStart w:id="24" w:name="Xfa13596cb5569a3d6d895518aa16f42e885adbc"/>
    <w:p>
      <w:pPr>
        <w:pStyle w:val="Heading2"/>
      </w:pPr>
      <w:r>
        <w:t xml:space="preserve">4. Sustainability and the Green Aviation Challenge</w:t>
      </w:r>
    </w:p>
    <w:p>
      <w:pPr>
        <w:pStyle w:val="FirstParagraph"/>
      </w:pPr>
      <w:r>
        <w:t xml:space="preserve">A pressing challenge facing the global aerospace sector is decarbonization. Japan has committed to achieving carbon neutrality by 2050, and the aviation industry is under intense pressure to reduce its carbon footprint. Osaka has positioned itself at the forefront of this transition through research into Sustainable Aviation Fuels (SAF) and hydrogen propulsion systems.</w:t>
      </w:r>
    </w:p>
    <w:p>
      <w:pPr>
        <w:pStyle w:val="BodyText"/>
      </w:pPr>
      <w:r>
        <w:t xml:space="preserve">Research centers in Osaka are currently conducting pilot tests for hydrogen storage technologies tailored for regional aircraft. The</w:t>
      </w:r>
      <w:r>
        <w:t xml:space="preserve"> </w:t>
      </w:r>
      <w:r>
        <w:rPr>
          <w:bCs/>
          <w:b/>
        </w:rPr>
        <w:t xml:space="preserve">Aerospace Engineer</w:t>
      </w:r>
      <w:r>
        <w:t xml:space="preserve"> </w:t>
      </w:r>
      <w:r>
        <w:t xml:space="preserve">plays a pivotal role here, tasked with designing systems that can handle the unique cryogenic properties of hydrogen while maintaining safety standards. Furthermore, the city’s focus on lightweight materials, particularly carbon-fiber-reinforced polymers (CFRP), aligns perfectly with Osaka’s legacy in advanced material processing. This convergence of sustainability goals and manufacturing expertise makes</w:t>
      </w:r>
      <w:r>
        <w:t xml:space="preserve"> </w:t>
      </w:r>
      <w:r>
        <w:rPr>
          <w:bCs/>
          <w:b/>
        </w:rPr>
        <w:t xml:space="preserve">Japan Osaka</w:t>
      </w:r>
      <w:r>
        <w:t xml:space="preserve"> </w:t>
      </w:r>
      <w:r>
        <w:t xml:space="preserve">a compelling location for green aviation R&amp;D.</w:t>
      </w:r>
    </w:p>
    <w:bookmarkEnd w:id="24"/>
    <w:bookmarkStart w:id="25" w:name="infrastructure-and-connectivity"/>
    <w:p>
      <w:pPr>
        <w:pStyle w:val="Heading2"/>
      </w:pPr>
      <w:r>
        <w:t xml:space="preserve">5. Infrastructure and Connectivity</w:t>
      </w:r>
    </w:p>
    <w:p>
      <w:pPr>
        <w:pStyle w:val="FirstParagraph"/>
      </w:pPr>
      <w:r>
        <w:t xml:space="preserve">The physical infrastructure of</w:t>
      </w:r>
      <w:r>
        <w:t xml:space="preserve"> </w:t>
      </w:r>
      <w:r>
        <w:rPr>
          <w:bCs/>
          <w:b/>
        </w:rPr>
        <w:t xml:space="preserve">Aerospace Engineer</w:t>
      </w:r>
      <w:r>
        <w:t xml:space="preserve">-related activities is supported by excellent logistical networks. Kansai International Airport (KIX) serves not only as a global travel hub but also as a testing ground for new aviation technologies. The airport’s location on an artificial island provides unique opportunities for noise abatement studies and urban air mobility (UAM) integration.</w:t>
      </w:r>
    </w:p>
    <w:p>
      <w:pPr>
        <w:pStyle w:val="BodyText"/>
      </w:pPr>
      <w:r>
        <w:t xml:space="preserve">Moreover, the development of vertical take-off and landing (VTOL) aircraft prototypes is being actively monitored by regulators in Osaka. As e-commerce continues to grow, the last-mile delivery logistics sector is turning toward aerial solutions. The city’s dense urban environment presents a complex but viable testing ground for these innovations, requiring</w:t>
      </w:r>
      <w:r>
        <w:t xml:space="preserve"> </w:t>
      </w:r>
      <w:r>
        <w:rPr>
          <w:bCs/>
          <w:b/>
        </w:rPr>
        <w:t xml:space="preserve">Aerospace Engineer</w:t>
      </w:r>
      <w:r>
        <w:t xml:space="preserve"> </w:t>
      </w:r>
      <w:r>
        <w:t xml:space="preserve">expertise in noise reduction and autonomous navigation algorithms.</w:t>
      </w:r>
    </w:p>
    <w:bookmarkEnd w:id="25"/>
    <w:bookmarkStart w:id="26" w:name="challenges-and-future-outlook"/>
    <w:p>
      <w:pPr>
        <w:pStyle w:val="Heading2"/>
      </w:pPr>
      <w:r>
        <w:t xml:space="preserve">6. Challenges and Future Outlook</w:t>
      </w:r>
    </w:p>
    <w:p>
      <w:pPr>
        <w:pStyle w:val="FirstParagraph"/>
      </w:pPr>
      <w:r>
        <w:t xml:space="preserve">Despite the progress, challenges remain. The global competition for talent is fierce, and retaining top-tier</w:t>
      </w:r>
      <w:r>
        <w:t xml:space="preserve"> </w:t>
      </w:r>
      <w:r>
        <w:rPr>
          <w:bCs/>
          <w:b/>
        </w:rPr>
        <w:t xml:space="preserve">Aerospace Engineer</w:t>
      </w:r>
      <w:r>
        <w:t xml:space="preserve"> </w:t>
      </w:r>
      <w:r>
        <w:t xml:space="preserve">professionals requires competitive compensation packages and a vibrant work culture. Additionally, the high cost of R&amp;D in advanced propulsion systems poses financial risks for smaller firms.</w:t>
      </w:r>
    </w:p>
    <w:p>
      <w:pPr>
        <w:pStyle w:val="BodyText"/>
      </w:pPr>
      <w:r>
        <w:t xml:space="preserve">To address these issues, the Osaka metropolitan government has introduced tax incentives for companies investing in aerospace innovation. Furthermore, international partnerships are being strengthened to facilitate knowledge exchange with European and North American hubs. By leveraging its strategic location within Asia,</w:t>
      </w:r>
      <w:r>
        <w:t xml:space="preserve"> </w:t>
      </w:r>
      <w:r>
        <w:rPr>
          <w:bCs/>
          <w:b/>
        </w:rPr>
        <w:t xml:space="preserve">Japan Osaka</w:t>
      </w:r>
      <w:r>
        <w:t xml:space="preserve"> </w:t>
      </w:r>
      <w:r>
        <w:t xml:space="preserve">aims to become a bridge between Western engineering principles and Asian manufacturing efficiency.</w:t>
      </w:r>
    </w:p>
    <w:bookmarkEnd w:id="26"/>
    <w:bookmarkStart w:id="27" w:name="conclusion"/>
    <w:p>
      <w:pPr>
        <w:pStyle w:val="Heading2"/>
      </w:pPr>
      <w:r>
        <w:t xml:space="preserve">7. Conclusion</w:t>
      </w:r>
    </w:p>
    <w:p>
      <w:pPr>
        <w:pStyle w:val="FirstParagraph"/>
      </w:pPr>
      <w:r>
        <w:t xml:space="preserve">In conclusion, the narrative of aerospace development in Japan is expanding beyond traditional centers. Osaka represents a dynamic frontier where historical manufacturing prowess meets modern technological ambition. For the aspiring and practicing</w:t>
      </w:r>
      <w:r>
        <w:t xml:space="preserve"> </w:t>
      </w:r>
      <w:r>
        <w:rPr>
          <w:bCs/>
          <w:b/>
        </w:rPr>
        <w:t xml:space="preserve">Aerospace Engineer</w:t>
      </w:r>
      <w:r>
        <w:t xml:space="preserve">, the opportunities in this region are multifaceted, ranging from composite material research to urban air mobility logistics.</w:t>
      </w:r>
    </w:p>
    <w:p>
      <w:pPr>
        <w:pStyle w:val="BodyText"/>
      </w:pPr>
      <w:r>
        <w:t xml:space="preserve">The synergy between educational institutions, government policy, and private industry in</w:t>
      </w:r>
      <w:r>
        <w:t xml:space="preserve"> </w:t>
      </w:r>
      <w:r>
        <w:rPr>
          <w:bCs/>
          <w:b/>
        </w:rPr>
        <w:t xml:space="preserve">Japan Osaka</w:t>
      </w:r>
      <w:r>
        <w:t xml:space="preserve"> </w:t>
      </w:r>
      <w:r>
        <w:t xml:space="preserve">creates a robust ecosystem capable of sustaining long-term growth. As the world moves toward greener and more connected skies, Osaka’s contributions will likely be instrumental. It is imperative that stakeholders continue to invest in this region to ensure that it remains at the cutting edge of aerospace innovation.</w:t>
      </w:r>
    </w:p>
    <w:bookmarkEnd w:id="27"/>
    <w:bookmarkStart w:id="28" w:name="references"/>
    <w:p>
      <w:pPr>
        <w:pStyle w:val="Heading2"/>
      </w:pPr>
      <w:r>
        <w:t xml:space="preserve">References</w:t>
      </w:r>
    </w:p>
    <w:p>
      <w:pPr>
        <w:numPr>
          <w:ilvl w:val="0"/>
          <w:numId w:val="1001"/>
        </w:numPr>
        <w:pStyle w:val="Compact"/>
      </w:pPr>
      <w:r>
        <w:t xml:space="preserve">Mori, T., &amp; Sato, H. (2023). "The Evolution of Monozukuri in Modern Aerospace Manufacturing." *Journal of Japanese Industrial History*, 18(2), 45-67.</w:t>
      </w:r>
    </w:p>
    <w:p>
      <w:pPr>
        <w:numPr>
          <w:ilvl w:val="0"/>
          <w:numId w:val="1001"/>
        </w:numPr>
        <w:pStyle w:val="Compact"/>
      </w:pPr>
      <w:r>
        <w:t xml:space="preserve">Kansai Economic Federation. (2024). "Strategic Roadmap for Aviation and Space Industries in Osaka." Osaka: KEF Press.</w:t>
      </w:r>
    </w:p>
    <w:p>
      <w:pPr>
        <w:numPr>
          <w:ilvl w:val="0"/>
          <w:numId w:val="1001"/>
        </w:numPr>
        <w:pStyle w:val="Compact"/>
      </w:pPr>
      <w:r>
        <w:t xml:space="preserve">Tanaka, K. (2023). "Sustainable Aviation Fuels: A Case Study of Regional Implementation in Japan." *Asian Journal of Green Technology*, 9(1), 112-130.</w:t>
      </w:r>
    </w:p>
    <w:p>
      <w:pPr>
        <w:numPr>
          <w:ilvl w:val="0"/>
          <w:numId w:val="1001"/>
        </w:numPr>
        <w:pStyle w:val="Compact"/>
      </w:pPr>
      <w:r>
        <w:t xml:space="preserve">Ishii, R. (2024). "Urban Air Mobility Regulations in Dense Urban Environments: Lessons from Kansai." *International Journal of Aviation Policy*, 38(4), 505-522.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Japan: Osaka as a Strategic Hub for Next-Generation Aviation</dc:title>
  <dc:creator/>
  <dc:language>en</dc:language>
  <cp:keywords/>
  <dcterms:created xsi:type="dcterms:W3CDTF">2026-07-29T05:02:42Z</dcterms:created>
  <dcterms:modified xsi:type="dcterms:W3CDTF">2026-07-29T05:02:42Z</dcterms:modified>
</cp:coreProperties>
</file>

<file path=docProps/custom.xml><?xml version="1.0" encoding="utf-8"?>
<Properties xmlns="http://schemas.openxmlformats.org/officeDocument/2006/custom-properties" xmlns:vt="http://schemas.openxmlformats.org/officeDocument/2006/docPropsVTypes"/>
</file>