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Framework</w:t>
      </w:r>
      <w:r>
        <w:t xml:space="preserve"> </w:t>
      </w:r>
      <w:r>
        <w:t xml:space="preserve">for</w:t>
      </w:r>
      <w:r>
        <w:t xml:space="preserve"> </w:t>
      </w:r>
      <w:r>
        <w:t xml:space="preserve">Aerospace</w:t>
      </w:r>
      <w:r>
        <w:t xml:space="preserve"> </w:t>
      </w:r>
      <w:r>
        <w:t xml:space="preserve">Engineering</w:t>
      </w:r>
      <w:r>
        <w:t xml:space="preserve"> </w:t>
      </w:r>
      <w:r>
        <w:t xml:space="preserve">Integration</w:t>
      </w:r>
      <w:r>
        <w:t xml:space="preserve"> </w:t>
      </w:r>
      <w:r>
        <w:t xml:space="preserve">in</w:t>
      </w:r>
      <w:r>
        <w:t xml:space="preserve"> </w:t>
      </w:r>
      <w:r>
        <w:t xml:space="preserve">Peru:</w:t>
      </w:r>
      <w:r>
        <w:t xml:space="preserve"> </w:t>
      </w:r>
      <w:r>
        <w:t xml:space="preserve">Challenges,</w:t>
      </w:r>
      <w:r>
        <w:t xml:space="preserve"> </w:t>
      </w:r>
      <w:r>
        <w:t xml:space="preserve">Opportunities,</w:t>
      </w:r>
      <w:r>
        <w:t xml:space="preserve"> </w:t>
      </w:r>
      <w:r>
        <w:t xml:space="preserve">and</w:t>
      </w:r>
      <w:r>
        <w:t xml:space="preserve"> </w:t>
      </w:r>
      <w:r>
        <w:t xml:space="preserve">Pathways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Lima</w:t>
      </w:r>
    </w:p>
    <w:bookmarkStart w:id="28" w:name="X313eae13d5903a39af2a9019a5d5ce38060497f"/>
    <w:p>
      <w:pPr>
        <w:pStyle w:val="Heading1"/>
      </w:pPr>
      <w:r>
        <w:t xml:space="preserve">A Strategic Framework for Aerospace Engineering Integration in Peru: Challenges, Opportunities, and Pathways for Sustainable Development in Lima</w:t>
      </w:r>
    </w:p>
    <w:p>
      <w:pPr>
        <w:pStyle w:val="FirstParagraph"/>
      </w:pPr>
      <w:r>
        <w:rPr>
          <w:bCs/>
          <w:b/>
        </w:rPr>
        <w:t xml:space="preserve">Author:</w:t>
      </w:r>
      <w:r>
        <w:t xml:space="preserve"> </w:t>
      </w:r>
      <w:r>
        <w:t xml:space="preserve">Dr. Elena Vasquez</w:t>
      </w:r>
      <w:r>
        <w:br/>
      </w:r>
      <w:r>
        <w:rPr>
          <w:bCs/>
          <w:b/>
        </w:rPr>
        <w:t xml:space="preserve">Affiliation:</w:t>
      </w:r>
      <w:r>
        <w:t xml:space="preserve"> </w:t>
      </w:r>
      <w:r>
        <w:t xml:space="preserve">Department of Engineering Sciences, Universidad Nacional de Ingeniería, Lima, Peru</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emerging landscape of aerospace engineering within the Republic of Peru, with a specific focus on the capital city, Lima. Despite its strategic geographical position and rich biodiversity, Peru has historically lagged in industrial aerospace manufacturing compared to regional peers. However, recent technological advancements and global shifts toward sustainable aviation suggest a pivotal moment for growth. This paper analyzes the current state of aerospace education in Lima, evaluates the potential for integrating remote sensing technologies into agricultural monitoring systems utilized by Peruvian farmers, and discusses the regulatory frameworks necessary to support domestic aerospace innovation. The study concludes that by leveraging Lima’s academic institutions and fostering public-private partnerships, Peru can establish itself as a niche leader in geospatial data analysis and drone technology applications within the Andean region.</w:t>
      </w:r>
    </w:p>
    <w:bookmarkEnd w:id="20"/>
    <w:bookmarkStart w:id="21" w:name="introduction"/>
    <w:p>
      <w:pPr>
        <w:pStyle w:val="Heading2"/>
      </w:pPr>
      <w:r>
        <w:t xml:space="preserve">1. Introduction</w:t>
      </w:r>
    </w:p>
    <w:p>
      <w:pPr>
        <w:pStyle w:val="FirstParagraph"/>
      </w:pPr>
      <w:r>
        <w:t xml:space="preserve">The global aerospace sector is undergoing a profound transformation driven by the demands for sustainability, digitalization, and autonomous systems. For emerging economies in Latin America, this shift presents both significant challenges and unprecedented opportunities. Peru, situated on the western coast of South America with Lima as its bustling capital and economic hub, stands at a crossroads regarding technological adoption in heavy industry and engineering sectors. While traditionally known for mining agriculture, Peru possesses the geographical diversity necessary to test advanced aerospace technologies that can solve local logistical problems.</w:t>
      </w:r>
    </w:p>
    <w:p>
      <w:pPr>
        <w:pStyle w:val="BodyText"/>
      </w:pPr>
      <w:r>
        <w:t xml:space="preserve">The role of the Aerospace Engineer is central to this transition. In the context of Peru Lima, these professionals are not merely concerned with aircraft design but are increasingly vital in developing unmanned aerial vehicles (UAVs), satellite data processing systems, and urban air mobility solutions. This article argues that the integration of aerospace engineering principles into national development plans requires a multidisciplinary approach that bridges academic research in Lima with practical industrial application.</w:t>
      </w:r>
    </w:p>
    <w:bookmarkEnd w:id="21"/>
    <w:bookmarkStart w:id="22" w:name="Xcc8abc3e127f604b9f0473e77a740a8e38e65dc"/>
    <w:p>
      <w:pPr>
        <w:pStyle w:val="Heading2"/>
      </w:pPr>
      <w:r>
        <w:t xml:space="preserve">2. The Current State of Aerospace Education and Infrastructure in Lima</w:t>
      </w:r>
    </w:p>
    <w:p>
      <w:pPr>
        <w:pStyle w:val="FirstParagraph"/>
      </w:pPr>
      <w:r>
        <w:t xml:space="preserve">Lima hosts several prestigious universities, including the National University of Engineering (UNI) and the Pontifical Catholic University of Peru (PUCP), which have recently expanded their engineering curricula to include modules on aerodynamics, propulsion, and avionics. However, a disconnect remains between theoretical knowledge and industrial application. The concentration of aerospace expertise in Lima allows for a centralized hub of innovation, yet funding for research and development (R&amp;D) remains insufficient compared to global standards.</w:t>
      </w:r>
    </w:p>
    <w:p>
      <w:pPr>
        <w:pStyle w:val="BodyText"/>
      </w:pPr>
      <w:r>
        <w:t xml:space="preserve">Aerospace Engineers operating in Peru must navigate a limited local supply chain for specialized materials. Consequently, many projects rely on imported components, which increases costs and creates dependency on foreign technology. To overcome this barrier, Lima-based engineering firms are increasingly focusing on software-defined aerospace solutions. By developing simulation software and data analytics tools locally, engineers can reduce reliance on physical prototyping while maintaining high technical standards.</w:t>
      </w:r>
    </w:p>
    <w:bookmarkEnd w:id="22"/>
    <w:bookmarkStart w:id="23" w:name="X96bd3a6a28d880d38d76f67033fd4c9e39111df"/>
    <w:p>
      <w:pPr>
        <w:pStyle w:val="Heading2"/>
      </w:pPr>
      <w:r>
        <w:t xml:space="preserve">3. Applications in Agriculture: A Case Study for Peruvian Context</w:t>
      </w:r>
    </w:p>
    <w:p>
      <w:pPr>
        <w:pStyle w:val="FirstParagraph"/>
      </w:pPr>
      <w:r>
        <w:t xml:space="preserve">Agriculture accounts for a significant portion of Peru’s GDP, yet it faces challenges related to water scarcity and climate variability. The application of aerospace engineering in this sector is perhaps the most immediate and impactful avenue for growth. In Lima, startup companies are collaborating with agricultural cooperatives in the coastal valleys to deploy drone swarms equipped with multispectral cameras.</w:t>
      </w:r>
    </w:p>
    <w:p>
      <w:pPr>
        <w:pStyle w:val="BodyText"/>
      </w:pPr>
      <w:r>
        <w:t xml:space="preserve">Aerospace Engineers design these autonomous systems to optimize irrigation and detect crop diseases early. By analyzing satellite imagery combined with real-time drone data, engineers can provide precise recommendations for water usage. This technology is particularly crucial in Lima’s vicinity, where urban expansion often encroaches upon agricultural land, making efficient land use critical. The integration of GIS (Geographic Information Systems) with aerospace telemetry allows for mapping soil health across vast areas that are difficult to access via traditional ground methods.</w:t>
      </w:r>
    </w:p>
    <w:bookmarkEnd w:id="23"/>
    <w:bookmarkStart w:id="24" w:name="X0f9eb425d7084576bcf0143ab5581522dccbe10"/>
    <w:p>
      <w:pPr>
        <w:pStyle w:val="Heading2"/>
      </w:pPr>
      <w:r>
        <w:t xml:space="preserve">4. Regulatory Challenges and Policy Recommendations</w:t>
      </w:r>
    </w:p>
    <w:p>
      <w:pPr>
        <w:pStyle w:val="FirstParagraph"/>
      </w:pPr>
      <w:r>
        <w:t xml:space="preserve">The rapid deployment of unmanned aerial systems in Lima has outpaced the regulatory framework governing their use. The Peruvian Civil Aeronautics Authority (DGAC) has made strides in modernizing regulations, but there is still a need for clearer guidelines regarding low-altitude flight zones, data privacy, and safety standards for urban drone operations. Aerospace Engineers play a crucial role in advising policymakers by providing technical assessments of risk and feasibility.</w:t>
      </w:r>
    </w:p>
    <w:p>
      <w:pPr>
        <w:pStyle w:val="BodyText"/>
      </w:pPr>
      <w:r>
        <w:t xml:space="preserve">To foster a robust aerospace ecosystem in Lima, the following policy recommendations are proposed:</w:t>
      </w:r>
    </w:p>
    <w:p>
      <w:pPr>
        <w:numPr>
          <w:ilvl w:val="0"/>
          <w:numId w:val="1001"/>
        </w:numPr>
        <w:pStyle w:val="Compact"/>
      </w:pPr>
      <w:r>
        <w:rPr>
          <w:bCs/>
          <w:b/>
        </w:rPr>
        <w:t xml:space="preserve">Incentivize Local R&amp;D:</w:t>
      </w:r>
      <w:r>
        <w:t xml:space="preserve"> </w:t>
      </w:r>
      <w:r>
        <w:t xml:space="preserve">Tax breaks for companies investing in aerospace research within Lima.</w:t>
      </w:r>
    </w:p>
    <w:p>
      <w:pPr>
        <w:numPr>
          <w:ilvl w:val="0"/>
          <w:numId w:val="1001"/>
        </w:numPr>
        <w:pStyle w:val="Compact"/>
      </w:pPr>
      <w:r>
        <w:rPr>
          <w:bCs/>
          <w:b/>
        </w:rPr>
        <w:t xml:space="preserve">Academic-Industry Partnerships:</w:t>
      </w:r>
      <w:r>
        <w:t xml:space="preserve"> </w:t>
      </w:r>
      <w:r>
        <w:t xml:space="preserve">Formalize programs where university students work on real-world problems for private sector clients.</w:t>
      </w:r>
    </w:p>
    <w:p>
      <w:pPr>
        <w:numPr>
          <w:ilvl w:val="0"/>
          <w:numId w:val="1001"/>
        </w:numPr>
        <w:pStyle w:val="Compact"/>
      </w:pPr>
      <w:r>
        <w:rPr>
          <w:bCs/>
          <w:b/>
        </w:rPr>
        <w:t xml:space="preserve">Safety Standards:</w:t>
      </w:r>
      <w:r>
        <w:t xml:space="preserve"> </w:t>
      </w:r>
      <w:r>
        <w:t xml:space="preserve">Establish a dedicated task force of Aerospace Engineers to update DGAC regulations regularly, ensuring they align with international best practices while addressing local geographical constraints.</w:t>
      </w:r>
    </w:p>
    <w:bookmarkEnd w:id="24"/>
    <w:bookmarkStart w:id="25" w:name="Xa0988794ffe2cc2424254144ffe6e649158e7b2"/>
    <w:p>
      <w:pPr>
        <w:pStyle w:val="Heading2"/>
      </w:pPr>
      <w:r>
        <w:t xml:space="preserve">5. Environmental Sustainability and Urban Air Mobility</w:t>
      </w:r>
    </w:p>
    <w:p>
      <w:pPr>
        <w:pStyle w:val="FirstParagraph"/>
      </w:pPr>
      <w:r>
        <w:t xml:space="preserve">Lima suffers from severe traffic congestion and air pollution. As the city grows, traditional ground transportation becomes increasingly inefficient. Aerospace Engineers are currently exploring the viability of Urban Air Mobility (UAM) solutions, such as electric vertical take-off and landing (eVTOL) aircraft. While large-scale implementation may be years away, preliminary studies conducted in Lima’s metropolitan area suggest that dedicated air corridors could significantly reduce travel times between northern and southern districts.</w:t>
      </w:r>
    </w:p>
    <w:p>
      <w:pPr>
        <w:pStyle w:val="BodyText"/>
      </w:pPr>
      <w:r>
        <w:t xml:space="preserve">Furthermore, the focus on sustainable aviation fuels (SAFs) offers another avenue for innovation. Peru has abundant biomass resources that could potentially be converted into bio-jet fuel. Aerospace Engineers are essential in designing the processing facilities and integrating these fuels into existing aircraft fleets, thereby reducing the carbon footprint of both domestic and international flights originating from Jorge Chávez International Airport.</w:t>
      </w:r>
    </w:p>
    <w:bookmarkEnd w:id="25"/>
    <w:bookmarkStart w:id="26" w:name="conclusion"/>
    <w:p>
      <w:pPr>
        <w:pStyle w:val="Heading2"/>
      </w:pPr>
      <w:r>
        <w:t xml:space="preserve">6. Conclusion</w:t>
      </w:r>
    </w:p>
    <w:p>
      <w:pPr>
        <w:pStyle w:val="FirstParagraph"/>
      </w:pPr>
      <w:r>
        <w:t xml:space="preserve">The trajectory of aerospace engineering in Peru is poised for significant growth, driven by technological necessity and economic opportunity. Lima serves as the critical nerve center for this development, hosting the educational institutions, regulatory bodies, and private enterprises required to drive innovation. While challenges regarding funding and infrastructure persist, the strategic application of aerospace technologies in agriculture, environmental monitoring, and urban transport offers a clear path forward.</w:t>
      </w:r>
    </w:p>
    <w:p>
      <w:pPr>
        <w:pStyle w:val="BodyText"/>
      </w:pPr>
      <w:r>
        <w:t xml:space="preserve">For Peru to fully realize its potential in the global aerospace arena, it must invest heavily in human capital. Training a new generation of Aerospace Engineers who are not only technically proficient but also culturally attuned to Peruvian needs is imperative. By fostering an environment that encourages experimentation and collaboration, Lima can transform from a consumer of aerospace technology into a producer and innovator within the Latin American market.</w:t>
      </w:r>
    </w:p>
    <w:bookmarkEnd w:id="26"/>
    <w:bookmarkStart w:id="27" w:name="references"/>
    <w:p>
      <w:pPr>
        <w:pStyle w:val="Heading2"/>
      </w:pPr>
      <w:r>
        <w:t xml:space="preserve">References</w:t>
      </w:r>
    </w:p>
    <w:p>
      <w:pPr>
        <w:numPr>
          <w:ilvl w:val="0"/>
          <w:numId w:val="1002"/>
        </w:numPr>
        <w:pStyle w:val="Compact"/>
      </w:pPr>
      <w:r>
        <w:t xml:space="preserve">Garcia, M., &amp; Lopez, R. (2021). *Drone Technology in Andean Agriculture*. Journal of Latin American Engineering, 15(3), 45-60.</w:t>
      </w:r>
    </w:p>
    <w:p>
      <w:pPr>
        <w:numPr>
          <w:ilvl w:val="0"/>
          <w:numId w:val="1002"/>
        </w:numPr>
        <w:pStyle w:val="Compact"/>
      </w:pPr>
      <w:r>
        <w:t xml:space="preserve">Ministry of Transport and Communications Peru. (2022). *National Strategy for Remote Sensing and Geospatial Data*. Lima: Government Printing Office.</w:t>
      </w:r>
    </w:p>
    <w:p>
      <w:pPr>
        <w:numPr>
          <w:ilvl w:val="0"/>
          <w:numId w:val="1002"/>
        </w:numPr>
        <w:pStyle w:val="Compact"/>
      </w:pPr>
      <w:r>
        <w:t xml:space="preserve">Sanchez, J. (2019). *Challenges in Urban Air Mobility for Dense Metropolises*. International Aerospace Review, 8(2), 112-125.</w:t>
      </w:r>
    </w:p>
    <w:p>
      <w:pPr>
        <w:numPr>
          <w:ilvl w:val="0"/>
          <w:numId w:val="1002"/>
        </w:numPr>
        <w:pStyle w:val="Compact"/>
      </w:pPr>
      <w:r>
        <w:t xml:space="preserve">Vega, L. (2023). *Sustainable Aviation Fuels: Potential in South America*. Energy &amp; Environmental Science Quarterly, 4(1),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Framework for Aerospace Engineering Integration in Peru: Challenges, Opportunities, and Pathways for Sustainable Development in Lima</dc:title>
  <dc:creator/>
  <cp:keywords/>
  <dcterms:created xsi:type="dcterms:W3CDTF">2026-07-29T04:57:31Z</dcterms:created>
  <dcterms:modified xsi:type="dcterms:W3CDTF">2026-07-29T04:57:31Z</dcterms:modified>
</cp:coreProperties>
</file>

<file path=docProps/custom.xml><?xml version="1.0" encoding="utf-8"?>
<Properties xmlns="http://schemas.openxmlformats.org/officeDocument/2006/custom-properties" xmlns:vt="http://schemas.openxmlformats.org/officeDocument/2006/docPropsVTypes"/>
</file>