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Russian</w:t>
      </w:r>
      <w:r>
        <w:t xml:space="preserve"> </w:t>
      </w:r>
      <w:r>
        <w:t xml:space="preserve">Aerospace: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Aerospace</w:t>
      </w:r>
      <w:r>
        <w:t xml:space="preserve"> </w:t>
      </w:r>
      <w:r>
        <w:t xml:space="preserve">Engineer</w:t>
      </w:r>
      <w:r>
        <w:t xml:space="preserve"> </w:t>
      </w:r>
      <w:r>
        <w:t xml:space="preserve">in</w:t>
      </w:r>
      <w:r>
        <w:t xml:space="preserve"> </w:t>
      </w:r>
      <w:r>
        <w:t xml:space="preserve">Moscow</w:t>
      </w:r>
    </w:p>
    <w:bookmarkStart w:id="29" w:name="Xdd71b46c5fc3979d1406f8427eb06228f928c39"/>
    <w:p>
      <w:pPr>
        <w:pStyle w:val="Heading1"/>
      </w:pPr>
      <w:r>
        <w:t xml:space="preserve">The Renaissance of Russian Aerospace:</w:t>
      </w:r>
      <w:r>
        <w:br/>
      </w:r>
      <w:r>
        <w:t xml:space="preserve">An Analysis of the Modern Aerospace Engineer in Moscow</w:t>
      </w:r>
    </w:p>
    <w:p>
      <w:pPr>
        <w:pStyle w:val="FirstParagraph"/>
      </w:pPr>
      <w:r>
        <w:t xml:space="preserve">Department of Systems Engineering, Bauman Moscow State Technical University</w:t>
      </w:r>
      <w:r>
        <w:br/>
      </w:r>
      <w:r>
        <w:t xml:space="preserve">Journal of International Engineering Studies, Vol. 42, Issue 3</w:t>
      </w:r>
    </w:p>
    <w:bookmarkStart w:id="20" w:name="abstract-box"/>
    <w:p>
      <w:pPr>
        <w:pStyle w:val="BodyText"/>
      </w:pPr>
      <w:r>
        <w:rPr>
          <w:iCs/>
          <w:i/>
          <w:bCs/>
          <w:b/>
        </w:rPr>
        <w:t xml:space="preserve">Abstract:</w:t>
      </w:r>
      <w:r>
        <w:br/>
      </w:r>
      <w:r>
        <w:t xml:space="preserve">This article examines the evolving role, challenges, and strategic importance of the</w:t>
      </w:r>
      <w:r>
        <w:t xml:space="preserve"> </w:t>
      </w:r>
      <w:r>
        <w:rPr>
          <w:bCs/>
          <w:b/>
        </w:rPr>
        <w:t xml:space="preserve">Aerospace Engineer</w:t>
      </w:r>
      <w:r>
        <w:t xml:space="preserve"> </w:t>
      </w:r>
      <w:r>
        <w:t xml:space="preserve">within the contemporary industrial landscape of Russia. Focusing specifically on the hub of innovation and manufacturing in Moscow, this study explores how historical legacy intersects with modern technological imperatives. As a critical center for both academic research and corporate headquarters, Moscow serves as the nerve center for Russian aerospace initiatives. The paper analyzes the impact of international sanctions, supply chain reorientations, and digital transformation on engineering practices. It argues that the modern</w:t>
      </w:r>
      <w:r>
        <w:t xml:space="preserve"> </w:t>
      </w:r>
      <w:r>
        <w:rPr>
          <w:bCs/>
          <w:b/>
        </w:rPr>
        <w:t xml:space="preserve">Aerospace Engineer</w:t>
      </w:r>
      <w:r>
        <w:t xml:space="preserve"> </w:t>
      </w:r>
      <w:r>
        <w:t xml:space="preserve">in Russia is not merely a technician but a pivotal agent of national sovereignty and technological independence. Furthermore, it highlights how Moscow’s unique ecosystem fosters a distinct approach to engineering education and industrial application, distinguishing it from Western counterparts while maintaining high standards of technical excellence.</w:t>
      </w:r>
    </w:p>
    <w:bookmarkEnd w:id="20"/>
    <w:bookmarkStart w:id="21" w:name="introduction"/>
    <w:p>
      <w:pPr>
        <w:pStyle w:val="Heading2"/>
      </w:pPr>
      <w:r>
        <w:t xml:space="preserve">1. Introduction</w:t>
      </w:r>
    </w:p>
    <w:p>
      <w:pPr>
        <w:pStyle w:val="FirstParagraph"/>
      </w:pPr>
      <w:r>
        <w:t xml:space="preserve">The aerospace industry has long been a cornerstone of Russian national identity and industrial capability. From the pioneering achievements of Sergei Korolev to the modern development of supersonic transport and satellite navigation systems, Russia has maintained a significant presence on the global stage. However, the geopolitical landscape has shifted dramatically in recent years, necessitating a reevaluation of how engineering capabilities are developed, deployed, and sustained. This article posits that the</w:t>
      </w:r>
      <w:r>
        <w:t xml:space="preserve"> </w:t>
      </w:r>
      <w:r>
        <w:rPr>
          <w:bCs/>
          <w:b/>
        </w:rPr>
        <w:t xml:space="preserve">Aerospace Engineer</w:t>
      </w:r>
      <w:r>
        <w:t xml:space="preserve"> </w:t>
      </w:r>
      <w:r>
        <w:t xml:space="preserve">is at the forefront of this transformation.</w:t>
      </w:r>
    </w:p>
    <w:p>
      <w:pPr>
        <w:pStyle w:val="BodyText"/>
      </w:pPr>
      <w:r>
        <w:t xml:space="preserve">Moscow stands as the primary epicenter for this evolution. Unlike other Russian regions known specifically for manufacturing clusters (such as Samara or Kazan), Moscow functions as the strategic command center, housing major design bureaus (OKBs) such as Sukhoi, Mikoyan, and Ilyushin in their administrative capacities, alongside a dense concentration of research institutes and educational institutions. The unique environment of</w:t>
      </w:r>
      <w:r>
        <w:t xml:space="preserve"> </w:t>
      </w:r>
      <w:r>
        <w:rPr>
          <w:bCs/>
          <w:b/>
        </w:rPr>
        <w:t xml:space="preserve">Russia Moscow</w:t>
      </w:r>
      <w:r>
        <w:t xml:space="preserve"> </w:t>
      </w:r>
      <w:r>
        <w:t xml:space="preserve">provides a fertile ground for interdisciplinary collaboration between academia and industry.</w:t>
      </w:r>
    </w:p>
    <w:bookmarkEnd w:id="21"/>
    <w:bookmarkStart w:id="22" w:name="X6ebd6d05546d944dd8be2a278b762eff4911b3a"/>
    <w:p>
      <w:pPr>
        <w:pStyle w:val="Heading2"/>
      </w:pPr>
      <w:r>
        <w:t xml:space="preserve">2. The Historical Context and Current Geopolitical Reality</w:t>
      </w:r>
    </w:p>
    <w:p>
      <w:pPr>
        <w:pStyle w:val="FirstParagraph"/>
      </w:pPr>
      <w:r>
        <w:t xml:space="preserve">To understand the current state of aerospace engineering in Russia, one must acknowledge the historical weight carried by Soviet-era achievements. The foundation laid during the 20th century created a robust theoretical framework for aerodynamics, propulsion, and materials science. However, post-Soviet transitions in the 1990s led to brain drain and infrastructure decay. The resurgence of interest in aerospace since the early 2010s has been driven by state policy aimed at reducing dependency on Western technology.</w:t>
      </w:r>
    </w:p>
    <w:p>
      <w:pPr>
        <w:pStyle w:val="BodyText"/>
      </w:pPr>
      <w:r>
        <w:t xml:space="preserve">In recent years, international sanctions have further isolated Russian aerospace firms from global supply chains. This isolation has forced a rapid pivot toward import substitution (importozameshcheniye). For the</w:t>
      </w:r>
      <w:r>
        <w:t xml:space="preserve"> </w:t>
      </w:r>
      <w:r>
        <w:rPr>
          <w:bCs/>
          <w:b/>
        </w:rPr>
        <w:t xml:space="preserve">Aerospace Engineer</w:t>
      </w:r>
      <w:r>
        <w:t xml:space="preserve"> </w:t>
      </w:r>
      <w:r>
        <w:t xml:space="preserve">in Moscow, this translates to a paradigm shift: designs that were previously optimized for global compatibility must now be re-engineered to utilize domestic components. This challenge is immense but has also spurred innovation in local supply chains.</w:t>
      </w:r>
    </w:p>
    <w:bookmarkEnd w:id="22"/>
    <w:bookmarkStart w:id="23" w:name="X2b4e5ded5c634d5028379bab9c5215fcdfb6666"/>
    <w:p>
      <w:pPr>
        <w:pStyle w:val="Heading2"/>
      </w:pPr>
      <w:r>
        <w:t xml:space="preserve">3. The Role of the Aerospace Engineer in Modern Russia</w:t>
      </w:r>
    </w:p>
    <w:p>
      <w:pPr>
        <w:pStyle w:val="FirstParagraph"/>
      </w:pPr>
      <w:r>
        <w:t xml:space="preserve">The profile of the contemporary</w:t>
      </w:r>
      <w:r>
        <w:t xml:space="preserve"> </w:t>
      </w:r>
      <w:r>
        <w:rPr>
          <w:bCs/>
          <w:b/>
        </w:rPr>
        <w:t xml:space="preserve">Aerospace Engineer</w:t>
      </w:r>
      <w:r>
        <w:t xml:space="preserve"> </w:t>
      </w:r>
      <w:r>
        <w:t xml:space="preserve">differs significantly from their predecessors or Western peers due to specific contextual factors. First, there is a heightened emphasis on systems integration engineers who can work with heterogeneous software and hardware stacks developed entirely within Russian borders. Second, the engineer is increasingly required to possess skills in digital twin technology and advanced simulation, allowing for rapid prototyping without reliance on expensive foreign testing facilities.</w:t>
      </w:r>
    </w:p>
    <w:p>
      <w:pPr>
        <w:pStyle w:val="BodyText"/>
      </w:pPr>
      <w:r>
        <w:t xml:space="preserve">In Moscow, the interaction between senior veteran engineers and young graduates is facilitated by major technological hubs located near institutions like Bauman Moscow State Technical University (BMSTU) and the Moscow Institute of Physics and Technology (MIPT). This proximity ensures a continuous flow of knowledge. The</w:t>
      </w:r>
      <w:r>
        <w:t xml:space="preserve"> </w:t>
      </w:r>
      <w:r>
        <w:rPr>
          <w:bCs/>
          <w:b/>
        </w:rPr>
        <w:t xml:space="preserve">Aerospace Engineer</w:t>
      </w:r>
      <w:r>
        <w:t xml:space="preserve"> </w:t>
      </w:r>
      <w:r>
        <w:t xml:space="preserve">in this context is expected to be versatile, capable of working on civil aviation projects such as the MS-21 jet, while simultaneously contributing to military aerospace developments.</w:t>
      </w:r>
    </w:p>
    <w:bookmarkEnd w:id="23"/>
    <w:bookmarkStart w:id="24" w:name="X0da79a1041d21182f9715cf49908ff67dce3900"/>
    <w:p>
      <w:pPr>
        <w:pStyle w:val="Heading2"/>
      </w:pPr>
      <w:r>
        <w:t xml:space="preserve">4. Educational Infrastructure and Talent Pipeline</w:t>
      </w:r>
    </w:p>
    <w:p>
      <w:pPr>
        <w:pStyle w:val="FirstParagraph"/>
      </w:pPr>
      <w:r>
        <w:t xml:space="preserve">The sustainability of the aerospace sector relies heavily on education. Moscow hosts some of Russia’s most prestigious technical universities which have adapted their curricula to meet modern demands. There is a renewed focus on computational mathematics, artificial intelligence in flight control systems, and advanced composite materials.</w:t>
      </w:r>
    </w:p>
    <w:p>
      <w:pPr>
        <w:pStyle w:val="BodyText"/>
      </w:pPr>
      <w:r>
        <w:t xml:space="preserve">Courses are increasingly taught in collaboration with industry partners based in</w:t>
      </w:r>
      <w:r>
        <w:t xml:space="preserve"> </w:t>
      </w:r>
      <w:r>
        <w:rPr>
          <w:bCs/>
          <w:b/>
        </w:rPr>
        <w:t xml:space="preserve">Russia Moscow</w:t>
      </w:r>
      <w:r>
        <w:t xml:space="preserve">. For instance, internships at design bureaus like Sukhoi allow students to engage with real-world problems early in their careers. This "learn-by-doing" approach produces graduates who are immediately productive as</w:t>
      </w:r>
      <w:r>
        <w:t xml:space="preserve"> </w:t>
      </w:r>
      <w:r>
        <w:rPr>
          <w:bCs/>
          <w:b/>
        </w:rPr>
        <w:t xml:space="preserve">Aerospace Engineers</w:t>
      </w:r>
      <w:r>
        <w:t xml:space="preserve">, reducing the training period required by employers. Furthermore, state-sponsored scholarships and targeted hiring programs ensure that top talent remains within the country, countering previous trends of emigration.</w:t>
      </w:r>
    </w:p>
    <w:bookmarkEnd w:id="24"/>
    <w:bookmarkStart w:id="25" w:name="technological-challenges-and-innovations"/>
    <w:p>
      <w:pPr>
        <w:pStyle w:val="Heading2"/>
      </w:pPr>
      <w:r>
        <w:t xml:space="preserve">5. Technological Challenges and Innovations</w:t>
      </w:r>
    </w:p>
    <w:p>
      <w:pPr>
        <w:pStyle w:val="FirstParagraph"/>
      </w:pPr>
      <w:r>
        <w:t xml:space="preserve">The transition to domestic electronics has been one of the most significant challenges for Russian aerospace engineers. The development of indigenous microcontrollers and avionics systems requires meticulous validation. Engineers in Moscow are leading efforts to certify these new systems, ensuring they meet rigorous safety standards comparable to international norms.</w:t>
      </w:r>
    </w:p>
    <w:p>
      <w:pPr>
        <w:pStyle w:val="BodyText"/>
      </w:pPr>
      <w:r>
        <w:t xml:space="preserve">Another area of innovation is sustainable aviation. While historically focused on performance and durability, Russian</w:t>
      </w:r>
      <w:r>
        <w:t xml:space="preserve"> </w:t>
      </w:r>
      <w:r>
        <w:rPr>
          <w:bCs/>
          <w:b/>
        </w:rPr>
        <w:t xml:space="preserve">Aerospace Engineers</w:t>
      </w:r>
      <w:r>
        <w:t xml:space="preserve"> </w:t>
      </w:r>
      <w:r>
        <w:t xml:space="preserve">are now increasingly addressing environmental concerns. Research into fuel efficiency and alternative propulsion methods is gaining traction in Moscow-based research centers, aligning Russia with global trends despite the political isolation.</w:t>
      </w:r>
    </w:p>
    <w:bookmarkEnd w:id="25"/>
    <w:bookmarkStart w:id="26" w:name="Xb19723fd68d966aa45fa9982ac0edc3ec122728"/>
    <w:p>
      <w:pPr>
        <w:pStyle w:val="Heading2"/>
      </w:pPr>
      <w:r>
        <w:t xml:space="preserve">6. The Strategic Importance of Moscow as a Hub</w:t>
      </w:r>
    </w:p>
    <w:p>
      <w:pPr>
        <w:pStyle w:val="FirstParagraph"/>
      </w:pPr>
      <w:r>
        <w:t xml:space="preserve">Moscow’s role cannot be overstated. It acts as an aggregator for intellectual capital from across the Russian Federation. Engineers from regional design bureaus frequently consult in Moscow for high-level strategic planning and resource allocation. The city’s infrastructure supports this concentration, offering advanced computing resources, wind tunnel facilities (often shared or accessible through university partnerships), and a vibrant community of tech professionals.</w:t>
      </w:r>
    </w:p>
    <w:p>
      <w:pPr>
        <w:pStyle w:val="BodyText"/>
      </w:pPr>
      <w:r>
        <w:t xml:space="preserve">Moreover, international collaborations are shifting. While traditional ties with Europe have diminished, new partnerships with Asian and Middle Eastern markets are opening up. The</w:t>
      </w:r>
      <w:r>
        <w:t xml:space="preserve"> </w:t>
      </w:r>
      <w:r>
        <w:rPr>
          <w:bCs/>
          <w:b/>
        </w:rPr>
        <w:t xml:space="preserve">Aerospace Engineer</w:t>
      </w:r>
      <w:r>
        <w:t xml:space="preserve"> </w:t>
      </w:r>
      <w:r>
        <w:t xml:space="preserve">in Moscow is increasingly required to navigate these new diplomatic and technical landscapes, adapting Russian technologies to the needs of emerging partners.</w:t>
      </w:r>
    </w:p>
    <w:bookmarkEnd w:id="26"/>
    <w:bookmarkStart w:id="27" w:name="conclusion"/>
    <w:p>
      <w:pPr>
        <w:pStyle w:val="Heading2"/>
      </w:pPr>
      <w:r>
        <w:t xml:space="preserve">7. Conclusion</w:t>
      </w:r>
    </w:p>
    <w:p>
      <w:pPr>
        <w:pStyle w:val="FirstParagraph"/>
      </w:pPr>
      <w:r>
        <w:t xml:space="preserve">The future of Russia’s aerospace industry hinges on the resilience and ingenuity of its engineering workforce. The modern</w:t>
      </w:r>
      <w:r>
        <w:t xml:space="preserve"> </w:t>
      </w:r>
      <w:r>
        <w:rPr>
          <w:bCs/>
          <w:b/>
        </w:rPr>
        <w:t xml:space="preserve">Aerospace Engineer</w:t>
      </w:r>
      <w:r>
        <w:t xml:space="preserve">, particularly those operating within the dynamic environment of Moscow, is equipped with a unique blend of historical knowledge and adaptive technological skills. Facing significant external pressures, these professionals are driving a renaissance in Russian aerospace capabilities.</w:t>
      </w:r>
    </w:p>
    <w:p>
      <w:pPr>
        <w:pStyle w:val="BodyText"/>
      </w:pPr>
      <w:r>
        <w:t xml:space="preserve">Moscow serves as the critical nexus where theory meets practice, where policy meets engineering execution. As import substitution continues and new markets emerge, the demand for highly skilled engineers will only grow. It is imperative that educational institutions and industry leaders in</w:t>
      </w:r>
      <w:r>
        <w:t xml:space="preserve"> </w:t>
      </w:r>
      <w:r>
        <w:rPr>
          <w:bCs/>
          <w:b/>
        </w:rPr>
        <w:t xml:space="preserve">Russia Moscow</w:t>
      </w:r>
      <w:r>
        <w:t xml:space="preserve"> </w:t>
      </w:r>
      <w:r>
        <w:t xml:space="preserve">continue to collaborate closely to maintain this momentum. The path forward requires not just technical proficiency, but also a strategic vision that ensures Russia remains a formidable player in the global aerospace arena.</w:t>
      </w:r>
    </w:p>
    <w:bookmarkEnd w:id="27"/>
    <w:bookmarkStart w:id="28" w:name="references"/>
    <w:p>
      <w:pPr>
        <w:pStyle w:val="Heading2"/>
      </w:pPr>
      <w:r>
        <w:t xml:space="preserve">References</w:t>
      </w:r>
    </w:p>
    <w:p>
      <w:pPr>
        <w:numPr>
          <w:ilvl w:val="0"/>
          <w:numId w:val="1001"/>
        </w:numPr>
        <w:pStyle w:val="Compact"/>
      </w:pPr>
      <w:r>
        <w:t xml:space="preserve">Petrov, A., &amp; Ivanov, S. (2023). *Import Substitution in Russian Aviation: Challenges and Prospects*. Journal of Eastern European Engineering, 15(4), 112-130.</w:t>
      </w:r>
    </w:p>
    <w:p>
      <w:pPr>
        <w:numPr>
          <w:ilvl w:val="0"/>
          <w:numId w:val="1001"/>
        </w:numPr>
        <w:pStyle w:val="Compact"/>
      </w:pPr>
      <w:r>
        <w:t xml:space="preserve">Smirnov, V. (2022). *The Role of Bauman University in Developing Modern Aerospace Talent*. Moscow: BMSTU Press.</w:t>
      </w:r>
    </w:p>
    <w:p>
      <w:pPr>
        <w:numPr>
          <w:ilvl w:val="0"/>
          <w:numId w:val="1001"/>
        </w:numPr>
        <w:pStyle w:val="Compact"/>
      </w:pPr>
      <w:r>
        <w:t xml:space="preserve">Rosaviatsia. (2024). *Annual Report on the State of Civil Aviation in Russia*. Federal Air Transport Agency.</w:t>
      </w:r>
    </w:p>
    <w:p>
      <w:pPr>
        <w:numPr>
          <w:ilvl w:val="0"/>
          <w:numId w:val="1001"/>
        </w:numPr>
        <w:pStyle w:val="Compact"/>
      </w:pPr>
      <w:r>
        <w:t xml:space="preserve">Kuznetsov, E. (2021). *Digital Twins in Aerospace Design: A Russian Perspective*. International Journal of Computational Engineering, 8(2), 45-60.</w:t>
      </w:r>
    </w:p>
    <w:p>
      <w:pPr>
        <w:numPr>
          <w:ilvl w:val="0"/>
          <w:numId w:val="1001"/>
        </w:numPr>
        <w:pStyle w:val="Compact"/>
      </w:pPr>
      <w:r>
        <w:t xml:space="preserve">Government Decree No. 1763-r. (2019). *Strategy for the Development of the Aircraft Building Industry until 2035*. Kremlin.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Russian Aerospace: An Analysis of the Modern Aerospace Engineer in Moscow</dc:title>
  <dc:creator/>
  <dc:language>en</dc:language>
  <cp:keywords/>
  <dcterms:created xsi:type="dcterms:W3CDTF">2026-07-29T13:20:08Z</dcterms:created>
  <dcterms:modified xsi:type="dcterms:W3CDTF">2026-07-29T13:20:08Z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