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Technological</w:t>
      </w:r>
      <w:r>
        <w:t xml:space="preserve"> </w:t>
      </w:r>
      <w:r>
        <w:t xml:space="preserve">Innovation</w:t>
      </w:r>
      <w:r>
        <w:t xml:space="preserve"> </w:t>
      </w:r>
      <w:r>
        <w:t xml:space="preserve">and</w:t>
      </w:r>
      <w:r>
        <w:t xml:space="preserve"> </w:t>
      </w:r>
      <w:r>
        <w:t xml:space="preserve">Strategic</w:t>
      </w:r>
      <w:r>
        <w:t xml:space="preserve"> </w:t>
      </w:r>
      <w:r>
        <w:t xml:space="preserve">Implementation</w:t>
      </w:r>
    </w:p>
    <w:bookmarkStart w:id="20" w:name="X131e409da531e285121f936209c499085225208"/>
    <w:p>
      <w:pPr>
        <w:pStyle w:val="Heading1"/>
      </w:pPr>
      <w:r>
        <w:t xml:space="preserve">The Synergistic Evolution of Aerospace Engineering in South Korea Seoul: Technological Innovation and Strategic Implementation</w:t>
      </w:r>
    </w:p>
    <w:p>
      <w:pPr>
        <w:pStyle w:val="FirstParagraph"/>
      </w:pPr>
      <w:r>
        <w:rPr>
          <w:bCs/>
          <w:b/>
        </w:rPr>
        <w:t xml:space="preserve">Abstract:</w:t>
      </w:r>
      <w:r>
        <w:t xml:space="preserve"> </w:t>
      </w:r>
      <w:r>
        <w:t xml:space="preserve">This paper examines the rapid advancement of aerospace engineering capabilities within South Korea Seoul, analyzing the interplay between government policy, private sector innovation, and international collaboration. It highlights how Seoul has emerged as a pivotal hub for aerospace research in East Asia.</w:t>
      </w:r>
    </w:p>
    <w:bookmarkEnd w:id="20"/>
    <w:bookmarkStart w:id="21" w:name="i.-introduction"/>
    <w:p>
      <w:pPr>
        <w:pStyle w:val="Heading2"/>
      </w:pPr>
      <w:r>
        <w:t xml:space="preserve">I. Introduction</w:t>
      </w:r>
    </w:p>
    <w:p>
      <w:pPr>
        <w:pStyle w:val="FirstParagraph"/>
      </w:pPr>
      <w:r>
        <w:t xml:space="preserve">The landscape of modern aerospace engineering is undergoing a seismic shift, driven by the urgent need for sustainable aviation technologies and the expansion of space exploration frontiers. Within this global context, South Korea Seoul stands as a beacon of rapid industrialization and high-tech innovation. Historically known primarily for its electronic manufacturing prowess, South Korea Seoul has strategically pivoted toward aerospace engineering as a critical component of its national economic strategy.</w:t>
      </w:r>
    </w:p>
    <w:p>
      <w:pPr>
        <w:pStyle w:val="BodyText"/>
      </w:pPr>
      <w:r>
        <w:t xml:space="preserve">This article explores the multifaceted role that aerospace engineering plays in the development trajectory of South Korea Seoul. By examining key initiatives such as the KSLV launch vehicle program and recent commercial aviation advancements, we aim to demonstrate how South Korea Seoul is not merely a consumer of aerospace technology but an active innovator shaping global standards.</w:t>
      </w:r>
    </w:p>
    <w:bookmarkEnd w:id="21"/>
    <w:bookmarkStart w:id="22" w:name="X271c350507e32ded70665f12e4fd50d6f84c0ff"/>
    <w:p>
      <w:pPr>
        <w:pStyle w:val="Heading2"/>
      </w:pPr>
      <w:r>
        <w:t xml:space="preserve">II. The Strategic Framework: Policy and Investment in South Korea Seoul</w:t>
      </w:r>
    </w:p>
    <w:p>
      <w:pPr>
        <w:pStyle w:val="FirstParagraph"/>
      </w:pPr>
      <w:r>
        <w:t xml:space="preserve">The trajectory of aerospace engineering in South Korea Seoul has been heavily influenced by deliberate state planning. Recognizing the strategic importance of aerospace technology for national security and economic growth, the government has implemented robust policies to foster innovation hubs specifically within South Korea Seoul.</w:t>
      </w:r>
    </w:p>
    <w:p>
      <w:pPr>
        <w:pStyle w:val="BlockText"/>
      </w:pPr>
      <w:r>
        <w:t xml:space="preserve">"The concentration of research institutions and corporate headquarters in South Korea Seoul creates an unparalleled ecosystem for aerospace engineering collaboration."</w:t>
      </w:r>
    </w:p>
    <w:p>
      <w:pPr>
        <w:pStyle w:val="FirstParagraph"/>
      </w:pPr>
      <w:r>
        <w:t xml:space="preserve">In recent years, significant capital investments have been directed toward establishing specialized zones for aerospace development. These zones are designed to facilitate synergies between university research groups, government agencies like the Korea Aerospace Research Institute (KARI), and private conglomerates such as Hanwha Aerospace. This tripartite model has proven effective in accelerating the transition from theoretical aerospace engineering concepts to practical applications.</w:t>
      </w:r>
    </w:p>
    <w:bookmarkEnd w:id="22"/>
    <w:bookmarkStart w:id="23" w:name="X23745269204fc294a93460c92caa69f56ede614"/>
    <w:p>
      <w:pPr>
        <w:pStyle w:val="Heading2"/>
      </w:pPr>
      <w:r>
        <w:t xml:space="preserve">III. Technological Breakthroughs Led by Aerospace Engineer Professionals</w:t>
      </w:r>
    </w:p>
    <w:p>
      <w:pPr>
        <w:pStyle w:val="FirstParagraph"/>
      </w:pPr>
      <w:r>
        <w:t xml:space="preserve">Aerospace Engineer professionals based in South Korea Seoul have been at the forefront of several critical technological breakthroughs. One of the most notable achievements is the successful development and launch of the Korea Space Launch Vehicle (Nuri or KSLV-II). This achievement marked a turning point for aerospace engineering in South Korea, proving that domestic capabilities could reach geostationary orbit independently.</w:t>
      </w:r>
    </w:p>
    <w:p>
      <w:pPr>
        <w:pStyle w:val="BodyText"/>
      </w:pPr>
      <w:r>
        <w:t xml:space="preserve">Beyond launch vehicles, aerospace engineer experts in South Korea Seoul are making significant strides in unmanned aerial systems (UAVs) and advanced air mobility. The dense urban environment of South Korea Seoul serves as an ideal testing ground for urban air mobility solutions. Aerospace Engineer teams are developing vertical take-off and landing (VTOL) aircraft designed specifically to alleviate traffic congestion within densely populated metropolitan areas.</w:t>
      </w:r>
    </w:p>
    <w:p>
      <w:pPr>
        <w:pStyle w:val="BodyText"/>
      </w:pPr>
      <w:r>
        <w:t xml:space="preserve">Furthermore, the field of aerospace engineering in this region is witnessing a surge in interest regarding composite materials and propulsion systems. South Korea Seoul’s robust chemical industry provides a strong foundation for developing high-performance materials used in next-generation spacecraft and aircraft.</w:t>
      </w:r>
    </w:p>
    <w:bookmarkEnd w:id="23"/>
    <w:bookmarkStart w:id="24" w:name="X18a9ec5a75551e95f7d76f40e8b75f9f1ef1ed0"/>
    <w:p>
      <w:pPr>
        <w:pStyle w:val="Heading2"/>
      </w:pPr>
      <w:r>
        <w:t xml:space="preserve">IV. Education and Human Capital Development</w:t>
      </w:r>
    </w:p>
    <w:p>
      <w:pPr>
        <w:pStyle w:val="FirstParagraph"/>
      </w:pPr>
      <w:r>
        <w:t xml:space="preserve">The sustainability of aerospace engineering growth relies heavily on human capital. In response, premier universities located in South Korea Seoul have introduced specialized curricula focused on aerospace systems, computational fluid dynamics, and orbital mechanics. These academic programs are designed to equip the next generation of Aerospace Engineer specialists with both theoretical knowledge and practical skills.</w:t>
      </w:r>
    </w:p>
    <w:p>
      <w:pPr>
        <w:pStyle w:val="BodyText"/>
      </w:pPr>
      <w:r>
        <w:t xml:space="preserve">Moreover, international collaborations between institutions in South Korea Seoul and leading universities in Europe and North America have enriched the educational landscape. These exchanges allow students to gain exposure to diverse engineering philosophies while fostering cross-border research opportunities.</w:t>
      </w:r>
    </w:p>
    <w:bookmarkEnd w:id="24"/>
    <w:bookmarkStart w:id="25" w:name="v.-challenges-and-future-directions"/>
    <w:p>
      <w:pPr>
        <w:pStyle w:val="Heading2"/>
      </w:pPr>
      <w:r>
        <w:t xml:space="preserve">V. Challenges and Future Directions</w:t>
      </w:r>
    </w:p>
    <w:p>
      <w:pPr>
        <w:pStyle w:val="FirstParagraph"/>
      </w:pPr>
      <w:r>
        <w:t xml:space="preserve">Despite these successes, the path forward for aerospace engineering in South Korea Seoul is not without challenges. Issues such as regulatory frameworks, environmental sustainability concerns, and competition from other global aerospace hubs present ongoing hurdles. However, the resilience demonstrated by the Aerospace Engineer community in navigating these complexities suggests a promising future.</w:t>
      </w:r>
    </w:p>
    <w:p>
      <w:pPr>
        <w:pStyle w:val="BodyText"/>
      </w:pPr>
      <w:r>
        <w:t xml:space="preserve">In conclusion, South Korea Seoul has firmly established itself as a significant player in the global aerospace engineering arena. Through strategic investments, strong policy support, and a highly skilled workforce of Aerospace Engineer professionals, South Korea Seoul is poised to continue its ascent as an international leader in this vital sector. The synergy between tradition and innovation defines the current era of aerospace engineering development within this dynamic metropolis.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Aerospace Engineering in South Korea Seoul: Technological Innovation and Strategic Implementation</dc:title>
  <dc:creator/>
  <dc:language>en</dc:language>
  <cp:keywords/>
  <dcterms:created xsi:type="dcterms:W3CDTF">2026-07-29T08:58:29Z</dcterms:created>
  <dcterms:modified xsi:type="dcterms:W3CDTF">2026-07-29T08:58:29Z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