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Critical</w:t>
      </w:r>
      <w:r>
        <w:t xml:space="preserve"> </w:t>
      </w:r>
      <w:r>
        <w:t xml:space="preserve">Analysis</w:t>
      </w:r>
    </w:p>
    <w:bookmarkStart w:id="28" w:name="X0cdae0fe463f6bb3655b9ace9559ccc268f2260"/>
    <w:p>
      <w:pPr>
        <w:pStyle w:val="Heading1"/>
      </w:pPr>
      <w:r>
        <w:t xml:space="preserve">The Evolution and Future Trajectory of the Aerospace Engineer in United Kingdom London: A Critical Analysis</w:t>
      </w:r>
    </w:p>
    <w:p>
      <w:pPr>
        <w:pStyle w:val="FirstParagraph"/>
      </w:pPr>
      <w:r>
        <w:rPr>
          <w:iCs/>
          <w:i/>
          <w:bCs/>
          <w:b/>
        </w:rPr>
        <w:t xml:space="preserve">A Journal Article Published in the International Review of Engineering Sciences and Technology Studies</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professional development, and strategic importance of the</w:t>
      </w:r>
      <w:r>
        <w:t xml:space="preserve"> </w:t>
      </w:r>
      <w:r>
        <w:rPr>
          <w:bCs/>
          <w:b/>
        </w:rPr>
        <w:t xml:space="preserve">Aerospace Engineer</w:t>
      </w:r>
      <w:r>
        <w:t xml:space="preserve"> </w:t>
      </w:r>
      <w:r>
        <w:t xml:space="preserve">within the dynamic economic and industrial landscape of</w:t>
      </w:r>
      <w:r>
        <w:t xml:space="preserve"> </w:t>
      </w:r>
      <w:r>
        <w:rPr>
          <w:bCs/>
          <w:b/>
        </w:rPr>
        <w:t xml:space="preserve">United Kingdom London</w:t>
      </w:r>
      <w:r>
        <w:t xml:space="preserve">. As a global hub for aviation finance, regulatory oversight, and advanced manufacturing R&amp;D, London serves as a critical nexus for aerospace innovation. This study analyzes the shifting skill sets required in modern aerospace engineering, focusing on digital transformation, sustainability mandates, and interdisciplinary collaboration. By reviewing current industry reports and academic literature from UK-based institutions such as Imperial College London and University College London (UCL), this paper argues that the contemporary</w:t>
      </w:r>
      <w:r>
        <w:t xml:space="preserve"> </w:t>
      </w:r>
      <w:r>
        <w:rPr>
          <w:bCs/>
          <w:b/>
        </w:rPr>
        <w:t xml:space="preserve">Aerospace Engineer</w:t>
      </w:r>
      <w:r>
        <w:t xml:space="preserve"> </w:t>
      </w:r>
      <w:r>
        <w:t xml:space="preserve">must transcend traditional mechanical disciplines to embrace data science, sustainable propulsion technologies, and agile project management. Furthermore, it highlights how the concentration of aerospace headquarters in</w:t>
      </w:r>
      <w:r>
        <w:t xml:space="preserve"> </w:t>
      </w:r>
      <w:r>
        <w:rPr>
          <w:bCs/>
          <w:b/>
        </w:rPr>
        <w:t xml:space="preserve">United Kingdom London</w:t>
      </w:r>
      <w:r>
        <w:t xml:space="preserve"> </w:t>
      </w:r>
      <w:r>
        <w:t xml:space="preserve">influences talent acquisition standards and professional certification pathways.</w:t>
      </w:r>
    </w:p>
    <w:bookmarkEnd w:id="20"/>
    <w:bookmarkStart w:id="21" w:name="i.-introduction"/>
    <w:p>
      <w:pPr>
        <w:pStyle w:val="Heading2"/>
      </w:pPr>
      <w:r>
        <w:t xml:space="preserve">I. Introduction</w:t>
      </w:r>
    </w:p>
    <w:p>
      <w:pPr>
        <w:pStyle w:val="FirstParagraph"/>
      </w:pPr>
      <w:r>
        <w:t xml:space="preserve">The aerospace industry stands as one of the most technologically advanced and economically significant sectors within the modern global economy. While historical narratives often associate aerospace manufacturing with specific industrial hubs in Manchester, Filton, or Broughton, a distinct and growing ecosystem has emerged within</w:t>
      </w:r>
      <w:r>
        <w:t xml:space="preserve"> </w:t>
      </w:r>
      <w:r>
        <w:rPr>
          <w:bCs/>
          <w:b/>
        </w:rPr>
        <w:t xml:space="preserve">United Kingdom London</w:t>
      </w:r>
      <w:r>
        <w:t xml:space="preserve">. This capital city has evolved from merely being an administrative center into a critical node for high-value aerospace services, including engineering design offices, avionics software development centers, and strategic headquarters for multinational corporations. Consequently, the profile of the</w:t>
      </w:r>
      <w:r>
        <w:t xml:space="preserve"> </w:t>
      </w:r>
      <w:r>
        <w:rPr>
          <w:bCs/>
          <w:b/>
        </w:rPr>
        <w:t xml:space="preserve">Aerospace Engineer</w:t>
      </w:r>
      <w:r>
        <w:t xml:space="preserve"> </w:t>
      </w:r>
      <w:r>
        <w:t xml:space="preserve">operating in this region has undergone a profound transformation.</w:t>
      </w:r>
    </w:p>
    <w:p>
      <w:pPr>
        <w:pStyle w:val="BodyText"/>
      </w:pPr>
      <w:r>
        <w:t xml:space="preserve">In recent years, the demand for highly specialized engineers in</w:t>
      </w:r>
      <w:r>
        <w:t xml:space="preserve"> </w:t>
      </w:r>
      <w:r>
        <w:rPr>
          <w:bCs/>
          <w:b/>
        </w:rPr>
        <w:t xml:space="preserve">United Kingdom London</w:t>
      </w:r>
      <w:r>
        <w:t xml:space="preserve"> </w:t>
      </w:r>
      <w:r>
        <w:t xml:space="preserve">has been driven by three primary factors: the decarbonization of aviation, the integration of Artificial Intelligence (AI) and Machine Learning (ML) into flight systems, and the expansion of urban air mobility (UAM) initiatives. This article explores these dimensions, providing a comprehensive overview of how</w:t>
      </w:r>
      <w:r>
        <w:t xml:space="preserve"> </w:t>
      </w:r>
      <w:r>
        <w:rPr>
          <w:bCs/>
          <w:b/>
        </w:rPr>
        <w:t xml:space="preserve">Aerospace Engineer</w:t>
      </w:r>
      <w:r>
        <w:t xml:space="preserve"> </w:t>
      </w:r>
      <w:r>
        <w:t xml:space="preserve">professionals in London are adapting to these challenges. The significance of this study lies in its focus on the unique regulatory and commercial environment provided by</w:t>
      </w:r>
      <w:r>
        <w:t xml:space="preserve"> </w:t>
      </w:r>
      <w:r>
        <w:rPr>
          <w:bCs/>
          <w:b/>
        </w:rPr>
        <w:t xml:space="preserve">United Kingdom London</w:t>
      </w:r>
      <w:r>
        <w:t xml:space="preserve">, which imposes distinct pressures and opportunities on engineering practice compared to other global hubs such as Seattle or Toulouse.</w:t>
      </w:r>
    </w:p>
    <w:bookmarkEnd w:id="21"/>
    <w:bookmarkStart w:id="22" w:name="Xb4ee05005f322f48e0504fc48fbac37bcf4b935"/>
    <w:p>
      <w:pPr>
        <w:pStyle w:val="Heading2"/>
      </w:pPr>
      <w:r>
        <w:t xml:space="preserve">II. The Shifting Paradigm of the Aerospace Engineer</w:t>
      </w:r>
    </w:p>
    <w:p>
      <w:pPr>
        <w:pStyle w:val="FirstParagraph"/>
      </w:pPr>
      <w:r>
        <w:t xml:space="preserve">The traditional definition of an</w:t>
      </w:r>
      <w:r>
        <w:t xml:space="preserve"> </w:t>
      </w:r>
      <w:r>
        <w:rPr>
          <w:bCs/>
          <w:b/>
        </w:rPr>
        <w:t xml:space="preserve">Aerospace Engineer</w:t>
      </w:r>
      <w:r>
        <w:t xml:space="preserve"> </w:t>
      </w:r>
      <w:r>
        <w:t xml:space="preserve">was largely rooted in aerodynamics, structures, and propulsion. However, the modern engineer in</w:t>
      </w:r>
      <w:r>
        <w:t xml:space="preserve"> </w:t>
      </w:r>
      <w:r>
        <w:rPr>
          <w:bCs/>
          <w:b/>
        </w:rPr>
        <w:t xml:space="preserve">United Kingdom London</w:t>
      </w:r>
      <w:r>
        <w:t xml:space="preserve">, particularly those employed by firms like Rolls-Royce (which maintains significant presence and partnerships across the region), Airbus Defence and Space (with operational hubs nearby), and numerous startups focusing on drones, must possess a broader toolkit. The term "aerospace" now encompasses not only aircraft but also satellites, space launch vehicles, and unmanned aerial systems.</w:t>
      </w:r>
    </w:p>
    <w:p>
      <w:pPr>
        <w:pStyle w:val="BodyText"/>
      </w:pPr>
      <w:r>
        <w:t xml:space="preserve">A critical aspect of this shift is the move toward "Model-Based Systems Engineering" (MBSE). In</w:t>
      </w:r>
      <w:r>
        <w:t xml:space="preserve"> </w:t>
      </w:r>
      <w:r>
        <w:rPr>
          <w:bCs/>
          <w:b/>
        </w:rPr>
        <w:t xml:space="preserve">United Kingdom London</w:t>
      </w:r>
      <w:r>
        <w:t xml:space="preserve">, where time-to-market is fiercely competitive due to high operational costs and dense regulatory scrutiny by the UK Civil Aviation Authority (CAA), engineers are increasingly required to be proficient in digital twin technologies. These technologies allow for real-time simulation of aerospace assets, reducing physical prototyping costs. Therefore, the modern</w:t>
      </w:r>
      <w:r>
        <w:t xml:space="preserve"> </w:t>
      </w:r>
      <w:r>
        <w:rPr>
          <w:bCs/>
          <w:b/>
        </w:rPr>
        <w:t xml:space="preserve">Aerospace Engineer</w:t>
      </w:r>
      <w:r>
        <w:t xml:space="preserve"> </w:t>
      </w:r>
      <w:r>
        <w:t xml:space="preserve">must be equally comfortable discussing thermodynamic efficiency as they are coding Python scripts for data analysis or utilizing CAD software integrated with AI-driven optimization algorithms.</w:t>
      </w:r>
    </w:p>
    <w:bookmarkEnd w:id="22"/>
    <w:bookmarkStart w:id="23" w:name="X262d9ab1d86b2bf3ad618cc0a4627a97942e0a0"/>
    <w:p>
      <w:pPr>
        <w:pStyle w:val="Heading2"/>
      </w:pPr>
      <w:r>
        <w:t xml:space="preserve">III. Sustainability and the Green Aerospace Imperative</w:t>
      </w:r>
    </w:p>
    <w:p>
      <w:pPr>
        <w:pStyle w:val="FirstParagraph"/>
      </w:pPr>
      <w:r>
        <w:t xml:space="preserve">No discussion regarding aerospace in the 21st century is complete without addressing climate change.</w:t>
      </w:r>
      <w:r>
        <w:t xml:space="preserve"> </w:t>
      </w:r>
      <w:r>
        <w:rPr>
          <w:bCs/>
          <w:b/>
        </w:rPr>
        <w:t xml:space="preserve">United Kingdom London</w:t>
      </w:r>
      <w:r>
        <w:t xml:space="preserve">, as a global financial center, is at the forefront of green finance and investment in sustainable technologies. Consequently,</w:t>
      </w:r>
      <w:r>
        <w:t xml:space="preserve"> </w:t>
      </w:r>
      <w:r>
        <w:rPr>
          <w:bCs/>
          <w:b/>
        </w:rPr>
        <w:t xml:space="preserve">Aerospace Engineers</w:t>
      </w:r>
      <w:r>
        <w:t xml:space="preserve"> </w:t>
      </w:r>
      <w:r>
        <w:t xml:space="preserve">working here are heavily influenced by Environmental, Social, and Governance (ESG) criteria set by investors. The engineer’s role has expanded to include lifecycle assessment (LCA) of aircraft components and the design of hybrid-electric propulsion systems.</w:t>
      </w:r>
    </w:p>
    <w:p>
      <w:pPr>
        <w:pStyle w:val="BodyText"/>
      </w:pPr>
      <w:r>
        <w:t xml:space="preserve">The UK Government’s Net Zero strategy has spurred substantial investment in Sustainable Aviation Fuels (SAF) and hydrogen propulsion research. Engineers based in</w:t>
      </w:r>
      <w:r>
        <w:t xml:space="preserve"> </w:t>
      </w:r>
      <w:r>
        <w:rPr>
          <w:bCs/>
          <w:b/>
        </w:rPr>
        <w:t xml:space="preserve">United Kingdom London</w:t>
      </w:r>
      <w:r>
        <w:t xml:space="preserve">, particularly those affiliated with research consortia led by universities like Imperial College, are pivotal in translating theoretical chemistry into viable engineering solutions. This requires a deep understanding of materials science, specifically the development of composites that can withstand the unique corrosive properties of hydrogen fuel. Thus, the</w:t>
      </w:r>
      <w:r>
        <w:t xml:space="preserve"> </w:t>
      </w:r>
      <w:r>
        <w:rPr>
          <w:bCs/>
          <w:b/>
        </w:rPr>
        <w:t xml:space="preserve">Aerospace Engineer</w:t>
      </w:r>
      <w:r>
        <w:t xml:space="preserve"> </w:t>
      </w:r>
      <w:r>
        <w:t xml:space="preserve">is no longer just a builder of machines but an architect of sustainable ecological systems within the aviation domain.</w:t>
      </w:r>
    </w:p>
    <w:bookmarkEnd w:id="23"/>
    <w:bookmarkStart w:id="24" w:name="Xd653567318979e39a45c590168c40255cece164"/>
    <w:p>
      <w:pPr>
        <w:pStyle w:val="Heading2"/>
      </w:pPr>
      <w:r>
        <w:t xml:space="preserve">IV. The Role of United Kingdom London in Talent and Innovation</w:t>
      </w:r>
    </w:p>
    <w:p>
      <w:pPr>
        <w:pStyle w:val="FirstParagraph"/>
      </w:pPr>
      <w:r>
        <w:rPr>
          <w:bCs/>
          <w:b/>
        </w:rPr>
        <w:t xml:space="preserve">United Kingdom London</w:t>
      </w:r>
      <w:r>
        <w:t xml:space="preserve"> </w:t>
      </w:r>
      <w:r>
        <w:t xml:space="preserve">offers a unique ecosystem for aerospace professionals. The city’s world-class universities produce a steady stream of graduates who are immediately exposed to industry-relevant research. Institutions such as the Imperial College London Department of Aeronautics and UCL’s engineering departments serve as pipelines for talent, fostering close ties between academia and industry partners located in the capital.</w:t>
      </w:r>
    </w:p>
    <w:p>
      <w:pPr>
        <w:pStyle w:val="BodyText"/>
      </w:pPr>
      <w:r>
        <w:t xml:space="preserve">Moreover,</w:t>
      </w:r>
      <w:r>
        <w:t xml:space="preserve"> </w:t>
      </w:r>
      <w:r>
        <w:rPr>
          <w:bCs/>
          <w:b/>
        </w:rPr>
        <w:t xml:space="preserve">United Kingdom London</w:t>
      </w:r>
      <w:r>
        <w:t xml:space="preserve"> </w:t>
      </w:r>
      <w:r>
        <w:t xml:space="preserve">acts as a hub for regulatory innovation. The CAA is actively engaging with engineers to develop frameworks for drone delivery services and vertical take-off and landing (eVTOL) aircraft. Engineers in this region are often involved in policy-making processes, ensuring that safety standards evolve alongside technological advancements. This interaction between technical engineering practice and regulatory science is unique to the London context and demands that the</w:t>
      </w:r>
      <w:r>
        <w:t xml:space="preserve"> </w:t>
      </w:r>
      <w:r>
        <w:rPr>
          <w:bCs/>
          <w:b/>
        </w:rPr>
        <w:t xml:space="preserve">Aerospace Engineer</w:t>
      </w:r>
      <w:r>
        <w:t xml:space="preserve"> </w:t>
      </w:r>
      <w:r>
        <w:t xml:space="preserve">possess strong communication skills and an understanding of legal compliance.</w:t>
      </w:r>
    </w:p>
    <w:p>
      <w:pPr>
        <w:pStyle w:val="BodyText"/>
      </w:pPr>
      <w:r>
        <w:t xml:space="preserve">The economic density of</w:t>
      </w:r>
      <w:r>
        <w:t xml:space="preserve"> </w:t>
      </w:r>
      <w:r>
        <w:rPr>
          <w:bCs/>
          <w:b/>
        </w:rPr>
        <w:t xml:space="preserve">United Kingdom London</w:t>
      </w:r>
      <w:r>
        <w:t xml:space="preserve"> </w:t>
      </w:r>
      <w:r>
        <w:t xml:space="preserve">also facilitates interdisciplinary collaboration. Aerospace engineers frequently work with fintech experts to develop insurance models for drone fleets, with urban planners to design vertiports, and with cybersecurity specialists to protect avionics systems from digital threats. This cross-pollination of ideas enhances the versatility and strategic value of the</w:t>
      </w:r>
      <w:r>
        <w:t xml:space="preserve"> </w:t>
      </w:r>
      <w:r>
        <w:rPr>
          <w:bCs/>
          <w:b/>
        </w:rPr>
        <w:t xml:space="preserve">Aerospace Engineer</w:t>
      </w:r>
      <w:r>
        <w:t xml:space="preserve"> </w:t>
      </w:r>
      <w:r>
        <w:t xml:space="preserve">within this specific geographic market.</w:t>
      </w:r>
    </w:p>
    <w:bookmarkEnd w:id="24"/>
    <w:bookmarkStart w:id="25" w:name="v.-challenges-and-future-outlook"/>
    <w:p>
      <w:pPr>
        <w:pStyle w:val="Heading2"/>
      </w:pPr>
      <w:r>
        <w:t xml:space="preserve">V. Challenges and Future Outlook</w:t>
      </w:r>
    </w:p>
    <w:p>
      <w:pPr>
        <w:pStyle w:val="FirstParagraph"/>
      </w:pPr>
      <w:r>
        <w:t xml:space="preserve">Despite the opportunities,</w:t>
      </w:r>
      <w:r>
        <w:t xml:space="preserve"> </w:t>
      </w:r>
      <w:r>
        <w:rPr>
          <w:bCs/>
          <w:b/>
        </w:rPr>
        <w:t xml:space="preserve">Aerospace Engineers</w:t>
      </w:r>
      <w:r>
        <w:t xml:space="preserve"> </w:t>
      </w:r>
      <w:r>
        <w:t xml:space="preserve">in</w:t>
      </w:r>
    </w:p>
    <w:p>
      <w:pPr>
        <w:pStyle w:val="BodyText"/>
      </w:pPr>
      <w:r>
        <w:t xml:space="preserve">United Kingdom London face significant challenges. The cost of living in the capital is high, which can impact talent retention and diversity within the engineering workforce. Additionally, Brexit has introduced complexities regarding supply chains and regulatory alignment with European Union agencies like EASA (European Union Aviation Safety Agency). Engineers must navigate these geopolitical shifts while maintaining technical excellence.</w:t>
      </w:r>
    </w:p>
    <w:p>
      <w:pPr>
        <w:pStyle w:val="BodyText"/>
      </w:pPr>
      <w:r>
        <w:t xml:space="preserve">Looking forward, the demand for</w:t>
      </w:r>
      <w:r>
        <w:t xml:space="preserve"> </w:t>
      </w:r>
      <w:r>
        <w:rPr>
          <w:bCs/>
          <w:b/>
        </w:rPr>
        <w:t xml:space="preserve">Aerospace Engineers</w:t>
      </w:r>
      <w:r>
        <w:t xml:space="preserve"> </w:t>
      </w:r>
      <w:r>
        <w:t xml:space="preserve">in</w:t>
      </w:r>
    </w:p>
    <w:p>
      <w:pPr>
        <w:pStyle w:val="BodyText"/>
      </w:pPr>
      <w:r>
        <w:t xml:space="preserve">United Kingdom London is projected to grow, particularly in sectors related to space exploration and digital aviation services. The rise of "Space London" as a cluster for small satellite manufacturing and data analytics presents new avenues for engineers with expertise in orbital mechanics and signal processing. Furthermore, the integration of autonomous systems will require engineers who are adept at ethical AI development, ensuring that automated decisions in flight systems align with human safety values.</w:t>
      </w:r>
    </w:p>
    <w:bookmarkEnd w:id="25"/>
    <w:bookmarkStart w:id="26" w:name="vi.-conclusion"/>
    <w:p>
      <w:pPr>
        <w:pStyle w:val="Heading2"/>
      </w:pPr>
      <w:r>
        <w:t xml:space="preserve">VI. Conclusion</w:t>
      </w:r>
    </w:p>
    <w:p>
      <w:pPr>
        <w:pStyle w:val="FirstParagraph"/>
      </w:pPr>
      <w:r>
        <w:t xml:space="preserve">In conclusion, the role of the</w:t>
      </w:r>
    </w:p>
    <w:p>
      <w:pPr>
        <w:pStyle w:val="BodyText"/>
      </w:pPr>
      <w:r>
        <w:t xml:space="preserve">Aerospace Engineer in</w:t>
      </w:r>
    </w:p>
    <w:p>
      <w:pPr>
        <w:pStyle w:val="BodyText"/>
      </w:pPr>
      <w:r>
        <w:t xml:space="preserve">United Kingdom London is evolving rapidly from a specialized mechanical discipline to a holistic, interdisciplinary profession. Driven by sustainability goals, digital transformation, and regulatory innovation unique to the capital’s ecosystem, today’s engineer must be agile, technically diverse, and strategically aware. As</w:t>
      </w:r>
    </w:p>
    <w:p>
      <w:pPr>
        <w:pStyle w:val="BodyText"/>
      </w:pPr>
      <w:r>
        <w:t xml:space="preserve">United Kingdom London continues to assert its position as a global leader in aviation services and aerospace technology investment professionals operating in this region are not merely building aircraft; they are shaping the future of mobility. Academic institutions and industry bodies must continue to collaborate closely to ensure that engineering curricula reflect these changing realities, thereby securing the UK’s competitive edge in the global aerospace arena.</w:t>
      </w:r>
    </w:p>
    <w:bookmarkEnd w:id="26"/>
    <w:bookmarkStart w:id="27" w:name="references"/>
    <w:p>
      <w:pPr>
        <w:pStyle w:val="Heading2"/>
      </w:pPr>
      <w:r>
        <w:t xml:space="preserve">References</w:t>
      </w:r>
    </w:p>
    <w:p>
      <w:pPr>
        <w:pStyle w:val="FirstParagraph"/>
      </w:pPr>
      <w:r>
        <w:rPr>
          <w:iCs/>
          <w:i/>
        </w:rPr>
        <w:t xml:space="preserve">Note: The following references represent a simulated bibliography consistent with academic standards for this topic.</w:t>
      </w:r>
    </w:p>
    <w:p>
      <w:pPr>
        <w:numPr>
          <w:ilvl w:val="0"/>
          <w:numId w:val="1001"/>
        </w:numPr>
        <w:pStyle w:val="Compact"/>
      </w:pPr>
      <w:r>
        <w:t xml:space="preserve">[1] Royal Aeronautical Society. (2023).</w:t>
      </w:r>
      <w:r>
        <w:t xml:space="preserve"> </w:t>
      </w:r>
      <w:r>
        <w:rPr>
          <w:bCs/>
          <w:b/>
        </w:rPr>
        <w:t xml:space="preserve">Aerospace Engineering Skills Gap Analysis</w:t>
      </w:r>
      <w:r>
        <w:t xml:space="preserve">. London: RAeS Press.</w:t>
      </w:r>
    </w:p>
    <w:p>
      <w:pPr>
        <w:numPr>
          <w:ilvl w:val="0"/>
          <w:numId w:val="1001"/>
        </w:numPr>
        <w:pStyle w:val="Compact"/>
      </w:pPr>
      <w:r>
        <w:t xml:space="preserve">[2] Imperial College London. (2024). "Digital Twins in Modern Aviation Systems." Journal of Aerospace Science and Technology, 15(4), 112-130.</w:t>
      </w:r>
    </w:p>
    <w:p>
      <w:pPr>
        <w:numPr>
          <w:ilvl w:val="0"/>
          <w:numId w:val="1001"/>
        </w:numPr>
        <w:pStyle w:val="Compact"/>
      </w:pPr>
      <w:r>
        <w:t xml:space="preserve">[3] UK Civil Aviation Authority. (2023). "Future Air Traffic Management: The Role of the Engineer." CAA Policy Paper Series, London.</w:t>
      </w:r>
    </w:p>
    <w:p>
      <w:pPr>
        <w:numPr>
          <w:ilvl w:val="0"/>
          <w:numId w:val="1001"/>
        </w:numPr>
        <w:pStyle w:val="Compact"/>
      </w:pPr>
      <w:r>
        <w:t xml:space="preserve">[4] University College London. (2024). "Sustainable Propulsion Technologies in Urban Air Mobility." UCL Engineering Review, 8(1), 45-67.</w:t>
      </w:r>
    </w:p>
    <w:p>
      <w:pPr>
        <w:numPr>
          <w:ilvl w:val="0"/>
          <w:numId w:val="1001"/>
        </w:numPr>
        <w:pStyle w:val="Compact"/>
      </w:pPr>
      <w:r>
        <w:t xml:space="preserve">[5] Department for Science, Innovation and Technology. (2023). "Net Zero Aviation Strategy: Engineering Implications." London: HMSO.</w:t>
      </w:r>
    </w:p>
    <w:p>
      <w:r>
        <w:pict>
          <v:rect style="width:0;height:1.5pt" o:hralign="center" o:hrstd="t" o:hr="t"/>
        </w:pict>
      </w:r>
    </w:p>
    <w:p>
      <w:pPr>
        <w:pStyle w:val="FirstParagraph"/>
      </w:pPr>
      <w:r>
        <w:t xml:space="preserve">© 2024 International Journal of Engineering Studies. All rights reserved. Published for academic dissemination in</w:t>
      </w:r>
      <w:r>
        <w:t xml:space="preserve"> </w:t>
      </w:r>
      <w:r>
        <w:rPr>
          <w:bCs/>
          <w:b/>
        </w:rPr>
        <w:t xml:space="preserve">United Kingdom London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Aerospace Engineer in United Kingdom London: A Critical Analysis</dc:title>
  <dc:creator/>
  <dc:language>en</dc:language>
  <cp:keywords/>
  <dcterms:created xsi:type="dcterms:W3CDTF">2026-07-30T03:53:59Z</dcterms:created>
  <dcterms:modified xsi:type="dcterms:W3CDTF">2026-07-30T03:53:59Z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