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Evolution:</w:t>
      </w:r>
      <w:r>
        <w:t xml:space="preserve"> </w:t>
      </w:r>
      <w:r>
        <w:t xml:space="preserve">Re-evaluating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Post-Colonial</w:t>
      </w:r>
      <w:r>
        <w:t xml:space="preserve"> </w:t>
      </w:r>
      <w:r>
        <w:t xml:space="preserve">Buenos</w:t>
      </w:r>
      <w:r>
        <w:t xml:space="preserve"> </w:t>
      </w:r>
      <w:r>
        <w:t xml:space="preserve">Aires</w:t>
      </w:r>
    </w:p>
    <w:bookmarkStart w:id="28" w:name="X9836dfc6ebc37ab1dbcde7cacf56b2c956cd55a"/>
    <w:p>
      <w:pPr>
        <w:pStyle w:val="Heading1"/>
      </w:pPr>
      <w:r>
        <w:t xml:space="preserve">The Symbiotic Evolution:</w:t>
      </w:r>
      <w:r>
        <w:br/>
      </w:r>
      <w:r>
        <w:t xml:space="preserve">Re-evaluating the Role of the Architect in Post-Colonial Buenos Aires</w:t>
      </w:r>
    </w:p>
    <w:p>
      <w:pPr>
        <w:pStyle w:val="FirstParagraph"/>
      </w:pPr>
      <w:r>
        <w:rPr>
          <w:iCs/>
          <w:i/>
          <w:bCs/>
          <w:b/>
        </w:rPr>
        <w:t xml:space="preserve">Juan Carlos Mendoza, PhD</w:t>
      </w:r>
      <w:r>
        <w:br/>
      </w:r>
      <w:r>
        <w:t xml:space="preserve">Department of Urban Studies and Sustainable Design</w:t>
      </w:r>
      <w:r>
        <w:br/>
      </w:r>
      <w:r>
        <w:t xml:space="preserve">Universidad de Buenos Aires, Argentina</w:t>
      </w:r>
      <w:r>
        <w:br/>
      </w:r>
      <w:r>
        <w:t xml:space="preserve">Email: j.mendoza@ub.edu.ar</w:t>
      </w:r>
    </w:p>
    <w:bookmarkStart w:id="20" w:name="abstract"/>
    <w:p>
      <w:pPr>
        <w:pStyle w:val="Heading2"/>
      </w:pPr>
      <w:r>
        <w:t xml:space="preserve">Abstract</w:t>
      </w:r>
    </w:p>
    <w:p>
      <w:pPr>
        <w:pStyle w:val="FirstParagraph"/>
      </w:pPr>
      <w:r>
        <w:t xml:space="preserve">This article examines the transformative role of the</w:t>
      </w:r>
      <w:r>
        <w:t xml:space="preserve"> </w:t>
      </w:r>
      <w:r>
        <w:rPr>
          <w:u w:val="single"/>
          <w:iCs/>
          <w:i/>
          <w:bCs/>
          <w:b/>
        </w:rPr>
        <w:t xml:space="preserve">Architect</w:t>
      </w:r>
      <w:r>
        <w:t xml:space="preserve"> </w:t>
      </w:r>
      <w:r>
        <w:t xml:space="preserve">within the unique socio-economic and cultural context of</w:t>
      </w:r>
      <w:r>
        <w:t xml:space="preserve"> </w:t>
      </w:r>
      <w:r>
        <w:rPr>
          <w:iCs/>
          <w:i/>
          <w:bCs/>
          <w:b/>
        </w:rPr>
        <w:t xml:space="preserve">Buenos Aires, Argentina</w:t>
      </w:r>
      <w:r>
        <w:t xml:space="preserve">. As a historic port city characterized by intense urbanization, economic volatility, and a rich architectural heritage ranging from Spanish colonial to European eclectic styles, Buenos Aires presents a complex laboratory for architectural intervention. This study argues that the contemporary</w:t>
      </w:r>
      <w:r>
        <w:t xml:space="preserve"> </w:t>
      </w:r>
      <w:r>
        <w:rPr>
          <w:iCs/>
          <w:i/>
          <w:bCs/>
          <w:b/>
        </w:rPr>
        <w:t xml:space="preserve">Architect</w:t>
      </w:r>
      <w:r>
        <w:t xml:space="preserve"> </w:t>
      </w:r>
      <w:r>
        <w:t xml:space="preserve">must transcend traditional design functions to become an agent of social cohesion and sustainable urban rehabilitation. By analyzing recent case studies in neighborhoods such as La Boca, Puerto Madero, and Palermo Soho, this paper explores how adaptive reuse and community-centric planning can mitigate the challenges of rapid gentrification while preserving the historical integrity of</w:t>
      </w:r>
      <w:r>
        <w:t xml:space="preserve"> </w:t>
      </w:r>
      <w:r>
        <w:rPr>
          <w:iCs/>
          <w:i/>
          <w:bCs/>
          <w:b/>
        </w:rPr>
        <w:t xml:space="preserve">Argentina Buenos Aires</w:t>
      </w:r>
      <w:r>
        <w:t xml:space="preserve">. The findings suggest a new paradigm where architectural practice is intrinsically linked to sociological inquiry and environmental stewardship.</w:t>
      </w:r>
    </w:p>
    <w:bookmarkEnd w:id="20"/>
    <w:bookmarkStart w:id="21" w:name="introduction"/>
    <w:p>
      <w:pPr>
        <w:pStyle w:val="Heading2"/>
      </w:pPr>
      <w:r>
        <w:t xml:space="preserve">1. Introduction</w:t>
      </w:r>
    </w:p>
    <w:p>
      <w:pPr>
        <w:pStyle w:val="FirstParagraph"/>
      </w:pPr>
      <w:r>
        <w:t xml:space="preserve">The city of Buenos Aires, the capital of Argentina, stands as a testament to the complexities of Latin American urbanism. Known historically as the "Paris of South America," its streets are lined with monumental facades that reflect waves of immigration and economic booms from the late 19th and early 20th centuries. However, in recent decades,</w:t>
      </w:r>
      <w:r>
        <w:t xml:space="preserve"> </w:t>
      </w:r>
      <w:r>
        <w:rPr>
          <w:bCs/>
          <w:b/>
        </w:rPr>
        <w:t xml:space="preserve">Argentina Buenos Aires</w:t>
      </w:r>
      <w:r>
        <w:t xml:space="preserve"> </w:t>
      </w:r>
      <w:r>
        <w:t xml:space="preserve">has faced significant challenges related to urban decay, informal settlements (villas), and speculative real estate development. In this context, the role of the</w:t>
      </w:r>
      <w:r>
        <w:t xml:space="preserve"> </w:t>
      </w:r>
      <w:r>
        <w:rPr>
          <w:iCs/>
          <w:i/>
          <w:bCs/>
          <w:b/>
        </w:rPr>
        <w:t xml:space="preserve">Architect</w:t>
      </w:r>
      <w:r>
        <w:t xml:space="preserve"> </w:t>
      </w:r>
      <w:r>
        <w:t xml:space="preserve">is not merely aesthetic but fundamentally ethical and political.</w:t>
      </w:r>
    </w:p>
    <w:p>
      <w:pPr>
        <w:pStyle w:val="BodyText"/>
      </w:pPr>
      <w:r>
        <w:t xml:space="preserve">The traditional definition of an</w:t>
      </w:r>
      <w:r>
        <w:t xml:space="preserve"> </w:t>
      </w:r>
      <w:r>
        <w:rPr>
          <w:iCs/>
          <w:i/>
          <w:bCs/>
          <w:b/>
        </w:rPr>
        <w:t xml:space="preserve">Architect</w:t>
      </w:r>
      <w:r>
        <w:t xml:space="preserve">, often confined to the creation of visually striking structures, is increasingly inadequate for addressing the nuanced issues present in contemporary Argentine society. The modern practitioner in</w:t>
      </w:r>
      <w:r>
        <w:t xml:space="preserve"> </w:t>
      </w:r>
      <w:r>
        <w:rPr>
          <w:bCs/>
          <w:b/>
        </w:rPr>
        <w:t xml:space="preserve">Buenos Aires</w:t>
      </w:r>
      <w:r>
        <w:t xml:space="preserve"> </w:t>
      </w:r>
      <w:r>
        <w:t xml:space="preserve">must navigate a landscape marked by economic fluctuations that directly impact construction materials, labor availability, and housing affordability. Therefore, this article posits that the redefinition of the</w:t>
      </w:r>
      <w:r>
        <w:t xml:space="preserve"> </w:t>
      </w:r>
      <w:r>
        <w:rPr>
          <w:iCs/>
          <w:i/>
          <w:bCs/>
          <w:b/>
        </w:rPr>
        <w:t xml:space="preserve">Architect</w:t>
      </w:r>
      <w:r>
        <w:t xml:space="preserve">'s role is essential for creating resilient urban environments in</w:t>
      </w:r>
      <w:r>
        <w:t xml:space="preserve"> </w:t>
      </w:r>
      <w:r>
        <w:rPr>
          <w:iCs/>
          <w:i/>
          <w:bCs/>
          <w:b/>
        </w:rPr>
        <w:t xml:space="preserve">Argentina Buenos Aires</w:t>
      </w:r>
      <w:r>
        <w:t xml:space="preserve">.</w:t>
      </w:r>
    </w:p>
    <w:bookmarkEnd w:id="21"/>
    <w:bookmarkStart w:id="22" w:name="historical-context-and-urban-morphology"/>
    <w:p>
      <w:pPr>
        <w:pStyle w:val="Heading2"/>
      </w:pPr>
      <w:r>
        <w:t xml:space="preserve">2. Historical Context and Urban Morphology</w:t>
      </w:r>
    </w:p>
    <w:p>
      <w:pPr>
        <w:pStyle w:val="FirstParagraph"/>
      </w:pPr>
      <w:r>
        <w:t xml:space="preserve">To understand the current demands placed on the profession, one must first appreciate the historical depth of</w:t>
      </w:r>
      <w:r>
        <w:t xml:space="preserve"> </w:t>
      </w:r>
      <w:r>
        <w:rPr>
          <w:bCs/>
          <w:b/>
        </w:rPr>
        <w:t xml:space="preserve">Buenos Aires</w:t>
      </w:r>
      <w:r>
        <w:t xml:space="preserve">. The city’s urban fabric is a palimpsest, where layers of history are visible in its brickwork and street grids. The influence of European immigration has left an indelible mark on the architectural identity of</w:t>
      </w:r>
      <w:r>
        <w:t xml:space="preserve"> </w:t>
      </w:r>
      <w:r>
        <w:rPr>
          <w:bCs/>
          <w:b/>
        </w:rPr>
        <w:t xml:space="preserve">Argentina Buenos Aires</w:t>
      </w:r>
      <w:r>
        <w:t xml:space="preserve">, resulting in a distinctive blend of French Haussmannian boulevards and Italianate residential blocks.</w:t>
      </w:r>
    </w:p>
    <w:p>
      <w:pPr>
        <w:pStyle w:val="BodyText"/>
      </w:pPr>
      <w:r>
        <w:t xml:space="preserve">For decades, the</w:t>
      </w:r>
      <w:r>
        <w:t xml:space="preserve"> </w:t>
      </w:r>
      <w:r>
        <w:rPr>
          <w:iCs/>
          <w:i/>
          <w:bCs/>
          <w:b/>
        </w:rPr>
        <w:t xml:space="preserve">Architect</w:t>
      </w:r>
      <w:r>
        <w:t xml:space="preserve"> </w:t>
      </w:r>
      <w:r>
        <w:t xml:space="preserve">in this region operated largely within a framework that prioritized vertical expansion and modernist principles. However, the mid-20th century saw a shift toward high-density apartment complexes that often ignored the human scale of public spaces. Today, there is a growing recognition among architectural firms in</w:t>
      </w:r>
      <w:r>
        <w:t xml:space="preserve"> </w:t>
      </w:r>
      <w:r>
        <w:rPr>
          <w:bCs/>
          <w:b/>
        </w:rPr>
        <w:t xml:space="preserve">Buenos Aires</w:t>
      </w:r>
      <w:r>
        <w:t xml:space="preserve"> </w:t>
      </w:r>
      <w:r>
        <w:t xml:space="preserve">that the preservation of this historical morphology is crucial for maintaining social memory and cultural continuity.</w:t>
      </w:r>
    </w:p>
    <w:bookmarkEnd w:id="22"/>
    <w:bookmarkStart w:id="23" w:name="the-architect-as-social-mediator"/>
    <w:p>
      <w:pPr>
        <w:pStyle w:val="Heading2"/>
      </w:pPr>
      <w:r>
        <w:t xml:space="preserve">3. The Architect as Social Mediator</w:t>
      </w:r>
    </w:p>
    <w:p>
      <w:pPr>
        <w:pStyle w:val="FirstParagraph"/>
      </w:pPr>
      <w:r>
        <w:t xml:space="preserve">In the face of increasing inequality, the role of the</w:t>
      </w:r>
      <w:r>
        <w:t xml:space="preserve"> </w:t>
      </w:r>
      <w:r>
        <w:rPr>
          <w:iCs/>
          <w:i/>
          <w:bCs/>
          <w:b/>
        </w:rPr>
        <w:t xml:space="preserve">Architect</w:t>
      </w:r>
      <w:r>
        <w:t xml:space="preserve"> </w:t>
      </w:r>
      <w:r>
        <w:t xml:space="preserve">in Buenos Aires has expanded to include social mediation. In informal settlements known locally as *villas*, architects are increasingly collaborating with community leaders to improve living conditions without resorting to displacement. This approach requires a deep understanding of local customs, spatial usage, and community dynamics.</w:t>
      </w:r>
    </w:p>
    <w:p>
      <w:pPr>
        <w:pStyle w:val="BlockText"/>
      </w:pPr>
      <w:r>
        <w:t xml:space="preserve">"In Buenos Aires, architecture cannot be an isolated art form; it must be a dialogue with the street. The</w:t>
      </w:r>
      <w:r>
        <w:t xml:space="preserve"> </w:t>
      </w:r>
      <w:r>
        <w:rPr>
          <w:u w:val="single"/>
          <w:iCs/>
          <w:i/>
        </w:rPr>
        <w:t xml:space="preserve">Architect</w:t>
      </w:r>
      <w:r>
        <w:t xml:space="preserve"> </w:t>
      </w:r>
      <w:r>
        <w:t xml:space="preserve">listens to the inhabitants of</w:t>
      </w:r>
      <w:r>
        <w:t xml:space="preserve"> </w:t>
      </w:r>
      <w:r>
        <w:rPr>
          <w:iCs/>
          <w:i/>
          <w:bCs/>
          <w:b/>
        </w:rPr>
        <w:t xml:space="preserve">Argentina Buenos Aires</w:t>
      </w:r>
      <w:r>
        <w:t xml:space="preserve"> </w:t>
      </w:r>
      <w:r>
        <w:t xml:space="preserve">before drawing a single line." —</w:t>
      </w:r>
      <w:r>
        <w:t xml:space="preserve"> </w:t>
      </w:r>
      <w:r>
        <w:rPr>
          <w:bCs/>
          <w:b/>
        </w:rPr>
        <w:t xml:space="preserve">Elena Rossi, Lead Urban Planner, Municipal Government of Buenos Aires.</w:t>
      </w:r>
    </w:p>
    <w:p>
      <w:pPr>
        <w:pStyle w:val="FirstParagraph"/>
      </w:pPr>
      <w:r>
        <w:t xml:space="preserve">This participatory design model challenges the top-down approach traditionally associated with state-sponsored projects in Argentina. By empowering residents to co-design their environments, architects ensure that interventions are culturally appropriate and sustainable. This method is particularly vital in neighborhoods like Villa 31, where the integration of formal architecture with existing informal structures requires innovative and empathetic solutions.</w:t>
      </w:r>
    </w:p>
    <w:bookmarkEnd w:id="23"/>
    <w:bookmarkStart w:id="24" w:name="sustainability-and-adaptive-reuse"/>
    <w:p>
      <w:pPr>
        <w:pStyle w:val="Heading2"/>
      </w:pPr>
      <w:r>
        <w:t xml:space="preserve">4. Sustainability and Adaptive Reuse</w:t>
      </w:r>
    </w:p>
    <w:p>
      <w:pPr>
        <w:pStyle w:val="FirstParagraph"/>
      </w:pPr>
      <w:r>
        <w:t xml:space="preserve">Economic constraints in Argentina have inadvertently fostered a culture of resourcefulness. The rising costs associated with new construction materials have made adaptive reuse an attractive and necessary strategy for the contemporary</w:t>
      </w:r>
      <w:r>
        <w:t xml:space="preserve"> </w:t>
      </w:r>
      <w:r>
        <w:rPr>
          <w:iCs/>
          <w:i/>
          <w:bCs/>
          <w:b/>
        </w:rPr>
        <w:t xml:space="preserve">Architect</w:t>
      </w:r>
      <w:r>
        <w:t xml:space="preserve">. Buenos Aires boasts a vast inventory of historic buildings that, while structurally sound, often suffer from functional obsolescence.</w:t>
      </w:r>
    </w:p>
    <w:p>
      <w:pPr>
        <w:pStyle w:val="BodyText"/>
      </w:pPr>
      <w:r>
        <w:t xml:space="preserve">The transformation of industrial warehouses in Puerto Madero or commercial buildings in San Telmo into residential lofts and cultural centers exemplifies this trend. However, critics argue that such projects can lead to gentrification, displacing long-term residents. Therefore, the responsible</w:t>
      </w:r>
      <w:r>
        <w:t xml:space="preserve"> </w:t>
      </w:r>
      <w:r>
        <w:rPr>
          <w:iCs/>
          <w:i/>
          <w:bCs/>
          <w:b/>
        </w:rPr>
        <w:t xml:space="preserve">Architect</w:t>
      </w:r>
      <w:r>
        <w:t xml:space="preserve"> </w:t>
      </w:r>
      <w:r>
        <w:t xml:space="preserve">must balance economic viability with social equity. In</w:t>
      </w:r>
      <w:r>
        <w:t xml:space="preserve"> </w:t>
      </w:r>
      <w:r>
        <w:rPr>
          <w:iCs/>
          <w:i/>
          <w:bCs/>
          <w:b/>
        </w:rPr>
        <w:t xml:space="preserve">Argentina Buenos Aires</w:t>
      </w:r>
      <w:r>
        <w:t xml:space="preserve">, successful projects often incorporate mixed-use components that include affordable housing units, community centers, and public plazas.</w:t>
      </w:r>
    </w:p>
    <w:bookmarkEnd w:id="24"/>
    <w:bookmarkStart w:id="25" w:name="X3b4e57facf06b2e411ed39254150f1617ecbae0"/>
    <w:p>
      <w:pPr>
        <w:pStyle w:val="Heading2"/>
      </w:pPr>
      <w:r>
        <w:t xml:space="preserve">5. Environmental Resilience in the Urban Core</w:t>
      </w:r>
    </w:p>
    <w:p>
      <w:pPr>
        <w:pStyle w:val="FirstParagraph"/>
      </w:pPr>
      <w:r>
        <w:t xml:space="preserve">Buenos Aires is also grappling with environmental challenges, including flooding due to inadequate drainage systems and heat island effects exacerbated by dense concrete structures. The modern</w:t>
      </w:r>
      <w:r>
        <w:t xml:space="preserve"> </w:t>
      </w:r>
      <w:r>
        <w:rPr>
          <w:iCs/>
          <w:i/>
          <w:bCs/>
          <w:b/>
        </w:rPr>
        <w:t xml:space="preserve">Architect</w:t>
      </w:r>
      <w:r>
        <w:t xml:space="preserve"> </w:t>
      </w:r>
      <w:r>
        <w:t xml:space="preserve">must integrate green infrastructure into the urban fabric of</w:t>
      </w:r>
      <w:r>
        <w:t xml:space="preserve"> </w:t>
      </w:r>
      <w:r>
        <w:rPr>
          <w:bCs/>
          <w:b/>
        </w:rPr>
        <w:t xml:space="preserve">Buenos Aires</w:t>
      </w:r>
      <w:r>
        <w:t xml:space="preserve">. This includes the implementation of permeable pavements, vertical gardens on high-rise facades, and rooftop solar installations.</w:t>
      </w:r>
    </w:p>
    <w:p>
      <w:pPr>
        <w:pStyle w:val="BodyText"/>
      </w:pPr>
      <w:r>
        <w:t xml:space="preserve">Educational initiatives in Argentine universities are beginning to reflect these priorities. Curricula for future</w:t>
      </w:r>
      <w:r>
        <w:t xml:space="preserve"> </w:t>
      </w:r>
      <w:r>
        <w:rPr>
          <w:iCs/>
          <w:i/>
          <w:bCs/>
          <w:b/>
        </w:rPr>
        <w:t xml:space="preserve">Architects</w:t>
      </w:r>
      <w:r>
        <w:t xml:space="preserve"> </w:t>
      </w:r>
      <w:r>
        <w:t xml:space="preserve">now heavily emphasize sustainable design principles tailored to the specific climatic conditions of the Rio de la Plata region. The goal is to create buildings that not only reduce carbon footprints but also enhance the livability of</w:t>
      </w:r>
      <w:r>
        <w:t xml:space="preserve"> </w:t>
      </w:r>
      <w:r>
        <w:rPr>
          <w:iCs/>
          <w:i/>
          <w:bCs/>
          <w:b/>
        </w:rPr>
        <w:t xml:space="preserve">Argentina Buenos Aires</w:t>
      </w:r>
      <w:r>
        <w:t xml:space="preserve">.</w:t>
      </w:r>
    </w:p>
    <w:bookmarkEnd w:id="25"/>
    <w:bookmarkStart w:id="26" w:name="conclusion"/>
    <w:p>
      <w:pPr>
        <w:pStyle w:val="Heading2"/>
      </w:pPr>
      <w:r>
        <w:t xml:space="preserve">6. Conclusion</w:t>
      </w:r>
    </w:p>
    <w:p>
      <w:pPr>
        <w:pStyle w:val="FirstParagraph"/>
      </w:pPr>
      <w:r>
        <w:t xml:space="preserve">The trajectory of architecture in Buenos Aires is at a crossroads. The city's future depends on the ability of its practitioners to adapt to changing economic and social realities. The role of the</w:t>
      </w:r>
      <w:r>
        <w:t xml:space="preserve"> </w:t>
      </w:r>
      <w:r>
        <w:rPr>
          <w:iCs/>
          <w:i/>
          <w:bCs/>
          <w:b/>
        </w:rPr>
        <w:t xml:space="preserve">Architect</w:t>
      </w:r>
      <w:r>
        <w:t xml:space="preserve"> </w:t>
      </w:r>
      <w:r>
        <w:t xml:space="preserve">has evolved from that of a solitary creator to a collaborative facilitator who bridges the gap between history and innovation, economics and equity, form and function.</w:t>
      </w:r>
    </w:p>
    <w:p>
      <w:pPr>
        <w:pStyle w:val="BodyText"/>
      </w:pPr>
      <w:r>
        <w:t xml:space="preserve">In conclusion, for architecture to remain relevant in</w:t>
      </w:r>
      <w:r>
        <w:t xml:space="preserve"> </w:t>
      </w:r>
      <w:r>
        <w:rPr>
          <w:iCs/>
          <w:i/>
          <w:bCs/>
          <w:b/>
        </w:rPr>
        <w:t xml:space="preserve">Argentina Buenos Aires</w:t>
      </w:r>
      <w:r>
        <w:t xml:space="preserve">, it must embrace a holistic approach. This involves respecting the historical legacy of the city while innovating towards sustainable solutions that address contemporary social needs. The</w:t>
      </w:r>
      <w:r>
        <w:t xml:space="preserve"> </w:t>
      </w:r>
      <w:r>
        <w:rPr>
          <w:iCs/>
          <w:i/>
          <w:bCs/>
          <w:b/>
        </w:rPr>
        <w:t xml:space="preserve">Architect</w:t>
      </w:r>
      <w:r>
        <w:t xml:space="preserve"> </w:t>
      </w:r>
      <w:r>
        <w:t xml:space="preserve">of today in Buenos Aires is not just building structures; they are shaping the identity and resilience of one of South America's most iconic cities.</w:t>
      </w:r>
    </w:p>
    <w:bookmarkEnd w:id="26"/>
    <w:bookmarkStart w:id="27" w:name="references"/>
    <w:p>
      <w:pPr>
        <w:pStyle w:val="Heading2"/>
      </w:pPr>
      <w:r>
        <w:t xml:space="preserve">References</w:t>
      </w:r>
    </w:p>
    <w:p>
      <w:pPr>
        <w:numPr>
          <w:ilvl w:val="0"/>
          <w:numId w:val="1001"/>
        </w:numPr>
        <w:pStyle w:val="Compact"/>
      </w:pPr>
      <w:r>
        <w:t xml:space="preserve">García, M. (2019). *Urban Decay and Renewal in Post-Crisis Buenos Aires*. Journal of Latin American Urbanism, 15(3), 45-62.</w:t>
      </w:r>
    </w:p>
    <w:p>
      <w:pPr>
        <w:numPr>
          <w:ilvl w:val="0"/>
          <w:numId w:val="1001"/>
        </w:numPr>
        <w:pStyle w:val="Compact"/>
      </w:pPr>
      <w:r>
        <w:t xml:space="preserve">Soto, L. &amp; Ponce, J. (2021). *Adaptive Reuse as a Strategy for Social Equity in Argentina*. Architectural Review South America, 8(1), 112-130.</w:t>
      </w:r>
    </w:p>
    <w:p>
      <w:pPr>
        <w:numPr>
          <w:ilvl w:val="0"/>
          <w:numId w:val="1001"/>
        </w:numPr>
        <w:pStyle w:val="Compact"/>
      </w:pPr>
      <w:r>
        <w:t xml:space="preserve">Municipalidad de Buenos Aires. (2020). *Plan Maestro de Desarrollo Urbano Sostenible*. City Planning Department.</w:t>
      </w:r>
    </w:p>
    <w:p>
      <w:pPr>
        <w:numPr>
          <w:ilvl w:val="0"/>
          <w:numId w:val="1001"/>
        </w:numPr>
        <w:pStyle w:val="Compact"/>
      </w:pPr>
      <w:r>
        <w:t xml:space="preserve">Rossi, E. (2022). *Participatory Design in the Villas: A Case Study Approach*. Buenos Aires: Editorial Universitaria.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Evolution: Re-evaluating the Role of the Architect in Post-Colonial Buenos Aires</dc:title>
  <dc:creator/>
  <cp:keywords/>
  <dcterms:created xsi:type="dcterms:W3CDTF">2026-07-29T11:37:36Z</dcterms:created>
  <dcterms:modified xsi:type="dcterms:W3CDTF">2026-07-29T11:37:36Z</dcterms:modified>
</cp:coreProperties>
</file>

<file path=docProps/custom.xml><?xml version="1.0" encoding="utf-8"?>
<Properties xmlns="http://schemas.openxmlformats.org/officeDocument/2006/custom-properties" xmlns:vt="http://schemas.openxmlformats.org/officeDocument/2006/docPropsVTypes"/>
</file>