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France</w:t>
      </w:r>
      <w:r>
        <w:t xml:space="preserve"> </w:t>
      </w:r>
      <w:r>
        <w:t xml:space="preserve">Marseille:</w:t>
      </w:r>
      <w:r>
        <w:t xml:space="preserve"> </w:t>
      </w:r>
      <w:r>
        <w:t xml:space="preserve">Urban</w:t>
      </w:r>
      <w:r>
        <w:t xml:space="preserve"> </w:t>
      </w:r>
      <w:r>
        <w:t xml:space="preserve">Resilience</w:t>
      </w:r>
      <w:r>
        <w:t xml:space="preserve"> </w:t>
      </w:r>
      <w:r>
        <w:t xml:space="preserve">and</w:t>
      </w:r>
      <w:r>
        <w:t xml:space="preserve"> </w:t>
      </w:r>
      <w:r>
        <w:t xml:space="preserve">Cultural</w:t>
      </w:r>
      <w:r>
        <w:t xml:space="preserve"> </w:t>
      </w:r>
      <w:r>
        <w:t xml:space="preserve">Heritage</w:t>
      </w:r>
    </w:p>
    <w:p>
      <w:pPr>
        <w:pStyle w:val="FirstParagraph"/>
      </w:pPr>
      <w:r>
        <w:t xml:space="preserve">```html</w:t>
      </w:r>
    </w:p>
    <w:bookmarkStart w:id="28" w:name="X8a3fcef79f5cad94878d3268c473f6b32c0aa42"/>
    <w:p>
      <w:pPr>
        <w:pStyle w:val="Heading1"/>
      </w:pPr>
      <w:r>
        <w:t xml:space="preserve">The Role of the Architect in France Marseille : Urban Resilience and Cultural Heritage</w:t>
      </w:r>
    </w:p>
    <w:bookmarkStart w:id="20" w:name="abstract"/>
    <w:p>
      <w:pPr>
        <w:pStyle w:val="Heading2"/>
      </w:pPr>
      <w:r>
        <w:rPr>
          <w:bCs/>
          <w:b/>
        </w:rPr>
        <w:t xml:space="preserve">Abstract</w:t>
      </w:r>
    </w:p>
    <w:p>
      <w:pPr>
        <w:pStyle w:val="FirstParagraph"/>
      </w:pPr>
      <w:r>
        <w:t xml:space="preserve">The contemporary practice of architecture in France Marseille presents a unique confluence of historical preservation , Mediterranean ecological challenges , and social inclusivity As the largest port city in France Marseille serves as a critical gateway between Europe North Africa and the Middle East This article examines the evolving role of the architect within this specific geographic and cultural context It argues that modern architects operating in France Marseille must transcend traditional aesthetic considerations to become stewards of urban resilience defenders of multicultural heritage and facilitators of social cohesion By analyzing recent projects such as those associated with the Euroméditerranée development zone and examining policy frameworks governing historic preservation this study highlights how architects in France Marseille are redefining professional responsibility through sustainable design adaptive reuse and community engagement</w:t>
      </w:r>
    </w:p>
    <w:bookmarkEnd w:id="20"/>
    <w:bookmarkStart w:id="21" w:name="introduction"/>
    <w:p>
      <w:pPr>
        <w:pStyle w:val="Heading2"/>
      </w:pPr>
      <w:r>
        <w:rPr>
          <w:bCs/>
          <w:b/>
        </w:rPr>
        <w:t xml:space="preserve">Introduction</w:t>
      </w:r>
    </w:p>
    <w:p>
      <w:pPr>
        <w:pStyle w:val="FirstParagraph"/>
      </w:pPr>
      <w:r>
        <w:t xml:space="preserve">The identity of any city is often forged in the tension between its past its present ambitions and the physical structures that house both history and future aspirations In no French city is this dynamic more pronounced than in France Marseille Historically a melting pot of civilizations Marseille has been shaped by Phoenician Greek Roman Arab Ottoman and Mediterranean influences This rich tapestry presents both a profound challenge and an extraordinary opportunity for the practicing architect The role of the architect in France Marseille is not merely to design buildings but to navigate complex urban layers that include ancient fortifications industrial ruins modernist housing estates and contemporary glass facades This article explores how architects working in this vibrant metropolis are responding to pressures related to climate change social inequality and rapid urbanization It posits that the successful architect in France Marseille must adopt a holistic approach one that integrates environmental sustainability with deep respect for cultural memory</w:t>
      </w:r>
    </w:p>
    <w:bookmarkEnd w:id="21"/>
    <w:bookmarkStart w:id="22" w:name="historical-context-and-urban-fabric"/>
    <w:p>
      <w:pPr>
        <w:pStyle w:val="Heading2"/>
      </w:pPr>
      <w:r>
        <w:rPr>
          <w:bCs/>
          <w:b/>
        </w:rPr>
        <w:t xml:space="preserve">Historical Context and Urban Fabric</w:t>
      </w:r>
    </w:p>
    <w:p>
      <w:pPr>
        <w:pStyle w:val="FirstParagraph"/>
      </w:pPr>
      <w:r>
        <w:t xml:space="preserve">To understand the contemporary architectural landscape in France Marseille it is imperative to examine its historical context The Old Port ( Vieux-Port ) remains the symbolic heart of the city surrounded by a dense urban fabric that dates back centuries For decades following World War II Marseille underwent significant transformation particularly during the mid-twentieth century when large-scale social housing projects were constructed on marginal lands These structures often suffered from neglect and socio-economic isolation creating stark divisions within the city’s spatial geography Today architects in France Marseille are tasked with reconciling these historical divides The restoration of historic landmarks such as Fort Saint-Jean and the rehabilitation of industrial sites along the waterfront require a sensitive hand that respects original materials while introducing modern functionality This dual mandate forces architects to engage deeply with local history ensuring that new developments do not erase but rather enhance the narrative continuity of France Marseille</w:t>
      </w:r>
    </w:p>
    <w:bookmarkEnd w:id="22"/>
    <w:bookmarkStart w:id="23" w:name="sustainable-design-and-climatic-response"/>
    <w:p>
      <w:pPr>
        <w:pStyle w:val="Heading2"/>
      </w:pPr>
      <w:r>
        <w:rPr>
          <w:bCs/>
          <w:b/>
        </w:rPr>
        <w:t xml:space="preserve">Sustainable Design and Climatic Response</w:t>
      </w:r>
    </w:p>
    <w:p>
      <w:pPr>
        <w:pStyle w:val="FirstParagraph"/>
      </w:pPr>
      <w:r>
        <w:t xml:space="preserve">As a Mediterranean city France Marseille faces increasing threats from rising temperatures erratic weather patterns and sea-level rise Architects in this region are at the forefront of developing responsive design strategies The concept of bioclimatic architecture has gained prominence in recent years with practitioners designing buildings that utilize natural ventilation shaded courtyards and locally sourced materials to reduce carbon footprints For instance many new residential complexes incorporate green roofs and vertical gardens which help mitigate the urban heat island effect prevalent in densely built areas Furthermore architects are reimagining public spaces to promote pedestrian mobility reducing reliance on automobiles thereby lowering emissions The integration of renewable energy technologies into both heritage buildings and new constructions represents another key area of innovation In France Marseille sustainable design is no longer optional but essential for ensuring long-term habitability and environmental justice</w:t>
      </w:r>
    </w:p>
    <w:bookmarkEnd w:id="23"/>
    <w:bookmarkStart w:id="24" w:name="social-cohesion-and-inclusive-design"/>
    <w:p>
      <w:pPr>
        <w:pStyle w:val="Heading2"/>
      </w:pPr>
      <w:r>
        <w:rPr>
          <w:bCs/>
          <w:b/>
        </w:rPr>
        <w:t xml:space="preserve">Social Cohesion and Inclusive Design</w:t>
      </w:r>
    </w:p>
    <w:p>
      <w:pPr>
        <w:pStyle w:val="FirstParagraph"/>
      </w:pPr>
      <w:r>
        <w:t xml:space="preserve">Beyond environmental considerations architecture in France Marseille plays a crucial role in fostering social cohesion The city’s diverse population necessitates inclusive design principles that accommodate varying cultural practices accessibility needs and economic realities Community-centered design approaches have emerged as vital tools for architects working in this context Projects such as the transformation of former industrial zones into mixed-use neighborhoods emphasize affordable housing combined with public amenities like libraries parks and cultural centers These initiatives aim to break down spatial barriers between affluent districts and marginalized suburbs By prioritizing social interaction through well-designed communal spaces architects contribute to a sense of belonging among residents This emphasis on inclusivity reflects broader societal values in France where equity and solidarity are central tenets of national policy Architects thus serve as mediators between state objectives and grassroots needs ensuring that urban development benefits all citizens regardless of background</w:t>
      </w:r>
    </w:p>
    <w:bookmarkEnd w:id="24"/>
    <w:bookmarkStart w:id="25" w:name="the-euroméditerranée-project-case-study"/>
    <w:p>
      <w:pPr>
        <w:pStyle w:val="Heading2"/>
      </w:pPr>
      <w:r>
        <w:rPr>
          <w:bCs/>
          <w:b/>
        </w:rPr>
        <w:t xml:space="preserve">The Euroméditerranée Project Case Study</w:t>
      </w:r>
    </w:p>
    <w:p>
      <w:pPr>
        <w:pStyle w:val="FirstParagraph"/>
      </w:pPr>
      <w:r>
        <w:t xml:space="preserve">A prime example of contemporary architectural intervention in France Marseille is the Euroméditerranée project This large-scale urban renewal initiative aims to transform former port areas into a modern business and residential hub While criticized initially for prioritizing commercial interests over community welfare subsequent phases have demonstrated greater attention to public space creation and heritage conservation Architects involved in this project have worked tirelessly to balance economic growth with social responsibility The restoration of historic warehouses alongside the construction of sleek office towers illustrates how contrasting architectural languages can coexist harmoniously This case study underscores the importance of adaptive reuse in preserving identity while embracing progress It also highlights how architects must navigate regulatory complexities stakeholder conflicts and financial constraints to deliver meaningful outcomes in France Marseille</w:t>
      </w:r>
    </w:p>
    <w:bookmarkEnd w:id="25"/>
    <w:bookmarkStart w:id="26" w:name="conclusion"/>
    <w:p>
      <w:pPr>
        <w:pStyle w:val="Heading2"/>
      </w:pPr>
      <w:r>
        <w:rPr>
          <w:bCs/>
          <w:b/>
        </w:rPr>
        <w:t xml:space="preserve">Conclusion</w:t>
      </w:r>
    </w:p>
    <w:p>
      <w:pPr>
        <w:pStyle w:val="FirstParagraph"/>
      </w:pPr>
      <w:r>
        <w:t xml:space="preserve">In conclusion the role of the architect in France Marseille extends far beyond conventional notions of building design These professionals act as custodians of cultural heritage agents of environmental change champions of social equity and creators of vibrant public realms As globalization continues to influence urban landscapes globally cities like France Marseille offer valuable lessons about resilience adaptability and diversity By embracing interdisciplinary collaboration engaging local communities and prioritizing sustainability architects can shape a future that honors the past while addressing present challenges The ongoing evolution of architectural practice in this dynamic city demonstrates that thoughtful design has the power to transform not only skylines but also lives Ultimately those who choose to work as architects in France Marseille assume a profound responsibility one that requires vision humility and commitment</w:t>
      </w:r>
    </w:p>
    <w:bookmarkEnd w:id="26"/>
    <w:bookmarkStart w:id="27" w:name="keywords"/>
    <w:p>
      <w:pPr>
        <w:pStyle w:val="Heading2"/>
      </w:pPr>
      <w:r>
        <w:rPr>
          <w:bCs/>
          <w:b/>
        </w:rPr>
        <w:t xml:space="preserve">Keywords</w:t>
      </w:r>
    </w:p>
    <w:p>
      <w:pPr>
        <w:pStyle w:val="FirstParagraph"/>
      </w:pPr>
      <w:r>
        <w:t xml:space="preserve">Architecture Urban Planning Sustainability Cultural Heritage France Marseille Social Cohesion Bioclimatic Design Euroméditerranée AdaptiveReuse</w:t>
      </w:r>
    </w:p>
    <w:p>
      <w:pPr>
        <w:pStyle w:val="BodyText"/>
      </w:pPr>
      <w:r>
        <w:t xml:space="preserve">© 2023 Journal of Mediterranean Urban Studies All rights reserved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France Marseille: Urban Resilience and Cultural Heritage</dc:title>
  <dc:creator/>
  <dc:language>en</dc:language>
  <cp:keywords/>
  <dcterms:created xsi:type="dcterms:W3CDTF">2026-07-29T12:53:14Z</dcterms:created>
  <dcterms:modified xsi:type="dcterms:W3CDTF">2026-07-29T12:53:14Z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